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34C3D" w14:textId="14D05B8F" w:rsidR="00F142FA" w:rsidRDefault="003B4C4E" w:rsidP="003B4C4E">
      <w:pPr>
        <w:pStyle w:val="Heading1"/>
        <w:rPr>
          <w:sz w:val="36"/>
          <w:szCs w:val="36"/>
          <w:lang w:val="en-GB"/>
        </w:rPr>
      </w:pPr>
      <w:bookmarkStart w:id="0" w:name="_Toc108181656"/>
      <w:r w:rsidRPr="003B4C4E">
        <w:rPr>
          <w:sz w:val="36"/>
          <w:szCs w:val="36"/>
          <w:lang w:val="en-GB"/>
        </w:rPr>
        <w:t>Technical document</w:t>
      </w:r>
      <w:bookmarkEnd w:id="0"/>
    </w:p>
    <w:sdt>
      <w:sdtPr>
        <w:rPr>
          <w:rFonts w:ascii="Verdana" w:eastAsiaTheme="minorHAnsi" w:hAnsi="Verdana" w:cstheme="minorBidi"/>
          <w:color w:val="auto"/>
          <w:sz w:val="17"/>
          <w:szCs w:val="22"/>
          <w:lang w:val="nl-NL"/>
        </w:rPr>
        <w:id w:val="1648618808"/>
        <w:docPartObj>
          <w:docPartGallery w:val="Table of Contents"/>
          <w:docPartUnique/>
        </w:docPartObj>
      </w:sdtPr>
      <w:sdtEndPr>
        <w:rPr>
          <w:b/>
          <w:bCs/>
          <w:noProof/>
        </w:rPr>
      </w:sdtEndPr>
      <w:sdtContent>
        <w:p w14:paraId="76DF595D" w14:textId="345476F8" w:rsidR="005312B8" w:rsidRDefault="005312B8">
          <w:pPr>
            <w:pStyle w:val="TOCHeading"/>
          </w:pPr>
          <w:r>
            <w:t>Contents</w:t>
          </w:r>
        </w:p>
        <w:p w14:paraId="0A80D24B" w14:textId="3A2F29C9" w:rsidR="005312B8" w:rsidRDefault="005312B8">
          <w:pPr>
            <w:pStyle w:val="TOC1"/>
            <w:tabs>
              <w:tab w:val="right" w:leader="dot" w:pos="9062"/>
            </w:tabs>
            <w:rPr>
              <w:rFonts w:asciiTheme="minorHAnsi" w:eastAsiaTheme="minorEastAsia" w:hAnsiTheme="minorHAnsi"/>
              <w:noProof/>
              <w:sz w:val="22"/>
              <w:lang w:val="en-GB" w:eastAsia="en-GB"/>
            </w:rPr>
          </w:pPr>
          <w:r>
            <w:fldChar w:fldCharType="begin"/>
          </w:r>
          <w:r>
            <w:instrText xml:space="preserve"> TOC \o "1-3" \h \z \u </w:instrText>
          </w:r>
          <w:r>
            <w:fldChar w:fldCharType="separate"/>
          </w:r>
          <w:hyperlink w:anchor="_Toc108181656" w:history="1">
            <w:r w:rsidRPr="00A24875">
              <w:rPr>
                <w:rStyle w:val="Hyperlink"/>
                <w:noProof/>
                <w:lang w:val="en-GB"/>
              </w:rPr>
              <w:t>Technical document</w:t>
            </w:r>
            <w:r>
              <w:rPr>
                <w:noProof/>
                <w:webHidden/>
              </w:rPr>
              <w:tab/>
            </w:r>
            <w:r>
              <w:rPr>
                <w:noProof/>
                <w:webHidden/>
              </w:rPr>
              <w:fldChar w:fldCharType="begin"/>
            </w:r>
            <w:r>
              <w:rPr>
                <w:noProof/>
                <w:webHidden/>
              </w:rPr>
              <w:instrText xml:space="preserve"> PAGEREF _Toc108181656 \h </w:instrText>
            </w:r>
            <w:r>
              <w:rPr>
                <w:noProof/>
                <w:webHidden/>
              </w:rPr>
            </w:r>
            <w:r>
              <w:rPr>
                <w:noProof/>
                <w:webHidden/>
              </w:rPr>
              <w:fldChar w:fldCharType="separate"/>
            </w:r>
            <w:r>
              <w:rPr>
                <w:noProof/>
                <w:webHidden/>
              </w:rPr>
              <w:t>1</w:t>
            </w:r>
            <w:r>
              <w:rPr>
                <w:noProof/>
                <w:webHidden/>
              </w:rPr>
              <w:fldChar w:fldCharType="end"/>
            </w:r>
          </w:hyperlink>
        </w:p>
        <w:p w14:paraId="0B103422" w14:textId="1E357A77" w:rsidR="005312B8" w:rsidRDefault="00386ED4">
          <w:pPr>
            <w:pStyle w:val="TOC1"/>
            <w:tabs>
              <w:tab w:val="right" w:leader="dot" w:pos="9062"/>
            </w:tabs>
            <w:rPr>
              <w:rFonts w:asciiTheme="minorHAnsi" w:eastAsiaTheme="minorEastAsia" w:hAnsiTheme="minorHAnsi"/>
              <w:noProof/>
              <w:sz w:val="22"/>
              <w:lang w:val="en-GB" w:eastAsia="en-GB"/>
            </w:rPr>
          </w:pPr>
          <w:hyperlink w:anchor="_Toc108181657" w:history="1">
            <w:r w:rsidR="005312B8" w:rsidRPr="00A24875">
              <w:rPr>
                <w:rStyle w:val="Hyperlink"/>
                <w:noProof/>
                <w:lang w:val="en-GB"/>
              </w:rPr>
              <w:t>Use of Hydrorock blocks for subsurface irrigation of orchards</w:t>
            </w:r>
            <w:r w:rsidR="005312B8">
              <w:rPr>
                <w:noProof/>
                <w:webHidden/>
              </w:rPr>
              <w:tab/>
            </w:r>
            <w:r w:rsidR="005312B8">
              <w:rPr>
                <w:noProof/>
                <w:webHidden/>
              </w:rPr>
              <w:fldChar w:fldCharType="begin"/>
            </w:r>
            <w:r w:rsidR="005312B8">
              <w:rPr>
                <w:noProof/>
                <w:webHidden/>
              </w:rPr>
              <w:instrText xml:space="preserve"> PAGEREF _Toc108181657 \h </w:instrText>
            </w:r>
            <w:r w:rsidR="005312B8">
              <w:rPr>
                <w:noProof/>
                <w:webHidden/>
              </w:rPr>
            </w:r>
            <w:r w:rsidR="005312B8">
              <w:rPr>
                <w:noProof/>
                <w:webHidden/>
              </w:rPr>
              <w:fldChar w:fldCharType="separate"/>
            </w:r>
            <w:r w:rsidR="005312B8">
              <w:rPr>
                <w:noProof/>
                <w:webHidden/>
              </w:rPr>
              <w:t>1</w:t>
            </w:r>
            <w:r w:rsidR="005312B8">
              <w:rPr>
                <w:noProof/>
                <w:webHidden/>
              </w:rPr>
              <w:fldChar w:fldCharType="end"/>
            </w:r>
          </w:hyperlink>
        </w:p>
        <w:p w14:paraId="07ACA843" w14:textId="0E1AF8C1"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58" w:history="1">
            <w:r w:rsidR="005312B8" w:rsidRPr="00A24875">
              <w:rPr>
                <w:rStyle w:val="Hyperlink"/>
                <w:noProof/>
                <w:lang w:val="en-GB"/>
              </w:rPr>
              <w:t>Aim</w:t>
            </w:r>
            <w:r w:rsidR="005312B8">
              <w:rPr>
                <w:noProof/>
                <w:webHidden/>
              </w:rPr>
              <w:tab/>
            </w:r>
            <w:r w:rsidR="005312B8">
              <w:rPr>
                <w:noProof/>
                <w:webHidden/>
              </w:rPr>
              <w:fldChar w:fldCharType="begin"/>
            </w:r>
            <w:r w:rsidR="005312B8">
              <w:rPr>
                <w:noProof/>
                <w:webHidden/>
              </w:rPr>
              <w:instrText xml:space="preserve"> PAGEREF _Toc108181658 \h </w:instrText>
            </w:r>
            <w:r w:rsidR="005312B8">
              <w:rPr>
                <w:noProof/>
                <w:webHidden/>
              </w:rPr>
            </w:r>
            <w:r w:rsidR="005312B8">
              <w:rPr>
                <w:noProof/>
                <w:webHidden/>
              </w:rPr>
              <w:fldChar w:fldCharType="separate"/>
            </w:r>
            <w:r w:rsidR="005312B8">
              <w:rPr>
                <w:noProof/>
                <w:webHidden/>
              </w:rPr>
              <w:t>1</w:t>
            </w:r>
            <w:r w:rsidR="005312B8">
              <w:rPr>
                <w:noProof/>
                <w:webHidden/>
              </w:rPr>
              <w:fldChar w:fldCharType="end"/>
            </w:r>
          </w:hyperlink>
        </w:p>
        <w:p w14:paraId="05BFD6C1" w14:textId="635F583E"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59" w:history="1">
            <w:r w:rsidR="005312B8" w:rsidRPr="00A24875">
              <w:rPr>
                <w:rStyle w:val="Hyperlink"/>
                <w:noProof/>
              </w:rPr>
              <w:t>Introduction</w:t>
            </w:r>
            <w:r w:rsidR="005312B8">
              <w:rPr>
                <w:noProof/>
                <w:webHidden/>
              </w:rPr>
              <w:tab/>
            </w:r>
            <w:r w:rsidR="005312B8">
              <w:rPr>
                <w:noProof/>
                <w:webHidden/>
              </w:rPr>
              <w:fldChar w:fldCharType="begin"/>
            </w:r>
            <w:r w:rsidR="005312B8">
              <w:rPr>
                <w:noProof/>
                <w:webHidden/>
              </w:rPr>
              <w:instrText xml:space="preserve"> PAGEREF _Toc108181659 \h </w:instrText>
            </w:r>
            <w:r w:rsidR="005312B8">
              <w:rPr>
                <w:noProof/>
                <w:webHidden/>
              </w:rPr>
            </w:r>
            <w:r w:rsidR="005312B8">
              <w:rPr>
                <w:noProof/>
                <w:webHidden/>
              </w:rPr>
              <w:fldChar w:fldCharType="separate"/>
            </w:r>
            <w:r w:rsidR="005312B8">
              <w:rPr>
                <w:noProof/>
                <w:webHidden/>
              </w:rPr>
              <w:t>1</w:t>
            </w:r>
            <w:r w:rsidR="005312B8">
              <w:rPr>
                <w:noProof/>
                <w:webHidden/>
              </w:rPr>
              <w:fldChar w:fldCharType="end"/>
            </w:r>
          </w:hyperlink>
        </w:p>
        <w:p w14:paraId="2B9E575F" w14:textId="74E2B200"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60" w:history="1">
            <w:r w:rsidR="005312B8" w:rsidRPr="00A24875">
              <w:rPr>
                <w:rStyle w:val="Hyperlink"/>
                <w:noProof/>
                <w:lang w:val="en-GB"/>
              </w:rPr>
              <w:t>Hydraulic properties of Hydrorock material</w:t>
            </w:r>
            <w:r w:rsidR="005312B8">
              <w:rPr>
                <w:noProof/>
                <w:webHidden/>
              </w:rPr>
              <w:tab/>
            </w:r>
            <w:r w:rsidR="005312B8">
              <w:rPr>
                <w:noProof/>
                <w:webHidden/>
              </w:rPr>
              <w:fldChar w:fldCharType="begin"/>
            </w:r>
            <w:r w:rsidR="005312B8">
              <w:rPr>
                <w:noProof/>
                <w:webHidden/>
              </w:rPr>
              <w:instrText xml:space="preserve"> PAGEREF _Toc108181660 \h </w:instrText>
            </w:r>
            <w:r w:rsidR="005312B8">
              <w:rPr>
                <w:noProof/>
                <w:webHidden/>
              </w:rPr>
            </w:r>
            <w:r w:rsidR="005312B8">
              <w:rPr>
                <w:noProof/>
                <w:webHidden/>
              </w:rPr>
              <w:fldChar w:fldCharType="separate"/>
            </w:r>
            <w:r w:rsidR="005312B8">
              <w:rPr>
                <w:noProof/>
                <w:webHidden/>
              </w:rPr>
              <w:t>1</w:t>
            </w:r>
            <w:r w:rsidR="005312B8">
              <w:rPr>
                <w:noProof/>
                <w:webHidden/>
              </w:rPr>
              <w:fldChar w:fldCharType="end"/>
            </w:r>
          </w:hyperlink>
        </w:p>
        <w:p w14:paraId="748AA642" w14:textId="610D24A2"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61" w:history="1">
            <w:r w:rsidR="005312B8" w:rsidRPr="00A24875">
              <w:rPr>
                <w:rStyle w:val="Hyperlink"/>
                <w:noProof/>
                <w:lang w:val="en-GB"/>
              </w:rPr>
              <w:t>Potential configurations</w:t>
            </w:r>
            <w:r w:rsidR="005312B8">
              <w:rPr>
                <w:noProof/>
                <w:webHidden/>
              </w:rPr>
              <w:tab/>
            </w:r>
            <w:r w:rsidR="005312B8">
              <w:rPr>
                <w:noProof/>
                <w:webHidden/>
              </w:rPr>
              <w:fldChar w:fldCharType="begin"/>
            </w:r>
            <w:r w:rsidR="005312B8">
              <w:rPr>
                <w:noProof/>
                <w:webHidden/>
              </w:rPr>
              <w:instrText xml:space="preserve"> PAGEREF _Toc108181661 \h </w:instrText>
            </w:r>
            <w:r w:rsidR="005312B8">
              <w:rPr>
                <w:noProof/>
                <w:webHidden/>
              </w:rPr>
            </w:r>
            <w:r w:rsidR="005312B8">
              <w:rPr>
                <w:noProof/>
                <w:webHidden/>
              </w:rPr>
              <w:fldChar w:fldCharType="separate"/>
            </w:r>
            <w:r w:rsidR="005312B8">
              <w:rPr>
                <w:noProof/>
                <w:webHidden/>
              </w:rPr>
              <w:t>2</w:t>
            </w:r>
            <w:r w:rsidR="005312B8">
              <w:rPr>
                <w:noProof/>
                <w:webHidden/>
              </w:rPr>
              <w:fldChar w:fldCharType="end"/>
            </w:r>
          </w:hyperlink>
        </w:p>
        <w:p w14:paraId="06192E83" w14:textId="68EC3D2C"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62" w:history="1">
            <w:r w:rsidR="005312B8" w:rsidRPr="00A24875">
              <w:rPr>
                <w:rStyle w:val="Hyperlink"/>
                <w:noProof/>
                <w:lang w:val="en-US"/>
              </w:rPr>
              <w:t>Evolution of soil moisture under two type of soils</w:t>
            </w:r>
            <w:r w:rsidR="005312B8">
              <w:rPr>
                <w:noProof/>
                <w:webHidden/>
              </w:rPr>
              <w:tab/>
            </w:r>
            <w:r w:rsidR="005312B8">
              <w:rPr>
                <w:noProof/>
                <w:webHidden/>
              </w:rPr>
              <w:fldChar w:fldCharType="begin"/>
            </w:r>
            <w:r w:rsidR="005312B8">
              <w:rPr>
                <w:noProof/>
                <w:webHidden/>
              </w:rPr>
              <w:instrText xml:space="preserve"> PAGEREF _Toc108181662 \h </w:instrText>
            </w:r>
            <w:r w:rsidR="005312B8">
              <w:rPr>
                <w:noProof/>
                <w:webHidden/>
              </w:rPr>
            </w:r>
            <w:r w:rsidR="005312B8">
              <w:rPr>
                <w:noProof/>
                <w:webHidden/>
              </w:rPr>
              <w:fldChar w:fldCharType="separate"/>
            </w:r>
            <w:r w:rsidR="005312B8">
              <w:rPr>
                <w:noProof/>
                <w:webHidden/>
              </w:rPr>
              <w:t>5</w:t>
            </w:r>
            <w:r w:rsidR="005312B8">
              <w:rPr>
                <w:noProof/>
                <w:webHidden/>
              </w:rPr>
              <w:fldChar w:fldCharType="end"/>
            </w:r>
          </w:hyperlink>
        </w:p>
        <w:p w14:paraId="0F1A06DF" w14:textId="6911E4F8" w:rsidR="005312B8" w:rsidRDefault="00386ED4">
          <w:pPr>
            <w:pStyle w:val="TOC2"/>
            <w:tabs>
              <w:tab w:val="right" w:leader="dot" w:pos="9062"/>
            </w:tabs>
            <w:rPr>
              <w:rFonts w:asciiTheme="minorHAnsi" w:eastAsiaTheme="minorEastAsia" w:hAnsiTheme="minorHAnsi"/>
              <w:noProof/>
              <w:sz w:val="22"/>
              <w:lang w:val="en-GB" w:eastAsia="en-GB"/>
            </w:rPr>
          </w:pPr>
          <w:hyperlink w:anchor="_Toc108181663" w:history="1">
            <w:r w:rsidR="005312B8" w:rsidRPr="00A24875">
              <w:rPr>
                <w:rStyle w:val="Hyperlink"/>
                <w:noProof/>
                <w:lang w:val="en-US"/>
              </w:rPr>
              <w:t>Comparison of the performance of Hydrorock with a traditional irrigation system (bubblers) – pilot</w:t>
            </w:r>
            <w:r w:rsidR="005312B8">
              <w:rPr>
                <w:noProof/>
                <w:webHidden/>
              </w:rPr>
              <w:tab/>
            </w:r>
            <w:r w:rsidR="005312B8">
              <w:rPr>
                <w:noProof/>
                <w:webHidden/>
              </w:rPr>
              <w:fldChar w:fldCharType="begin"/>
            </w:r>
            <w:r w:rsidR="005312B8">
              <w:rPr>
                <w:noProof/>
                <w:webHidden/>
              </w:rPr>
              <w:instrText xml:space="preserve"> PAGEREF _Toc108181663 \h </w:instrText>
            </w:r>
            <w:r w:rsidR="005312B8">
              <w:rPr>
                <w:noProof/>
                <w:webHidden/>
              </w:rPr>
            </w:r>
            <w:r w:rsidR="005312B8">
              <w:rPr>
                <w:noProof/>
                <w:webHidden/>
              </w:rPr>
              <w:fldChar w:fldCharType="separate"/>
            </w:r>
            <w:r w:rsidR="005312B8">
              <w:rPr>
                <w:noProof/>
                <w:webHidden/>
              </w:rPr>
              <w:t>6</w:t>
            </w:r>
            <w:r w:rsidR="005312B8">
              <w:rPr>
                <w:noProof/>
                <w:webHidden/>
              </w:rPr>
              <w:fldChar w:fldCharType="end"/>
            </w:r>
          </w:hyperlink>
        </w:p>
        <w:p w14:paraId="74866416" w14:textId="5B680841" w:rsidR="005312B8" w:rsidRDefault="00386ED4">
          <w:pPr>
            <w:pStyle w:val="TOC3"/>
            <w:tabs>
              <w:tab w:val="right" w:leader="dot" w:pos="9062"/>
            </w:tabs>
            <w:rPr>
              <w:rFonts w:asciiTheme="minorHAnsi" w:eastAsiaTheme="minorEastAsia" w:hAnsiTheme="minorHAnsi"/>
              <w:noProof/>
              <w:sz w:val="22"/>
              <w:lang w:val="en-GB" w:eastAsia="en-GB"/>
            </w:rPr>
          </w:pPr>
          <w:hyperlink w:anchor="_Toc108181664" w:history="1">
            <w:r w:rsidR="005312B8" w:rsidRPr="00A24875">
              <w:rPr>
                <w:rStyle w:val="Hyperlink"/>
                <w:noProof/>
                <w:lang w:val="en-US"/>
              </w:rPr>
              <w:t>Effects of Hydrorock irrigation on soil moisture levels</w:t>
            </w:r>
            <w:r w:rsidR="005312B8">
              <w:rPr>
                <w:noProof/>
                <w:webHidden/>
              </w:rPr>
              <w:tab/>
            </w:r>
            <w:r w:rsidR="005312B8">
              <w:rPr>
                <w:noProof/>
                <w:webHidden/>
              </w:rPr>
              <w:fldChar w:fldCharType="begin"/>
            </w:r>
            <w:r w:rsidR="005312B8">
              <w:rPr>
                <w:noProof/>
                <w:webHidden/>
              </w:rPr>
              <w:instrText xml:space="preserve"> PAGEREF _Toc108181664 \h </w:instrText>
            </w:r>
            <w:r w:rsidR="005312B8">
              <w:rPr>
                <w:noProof/>
                <w:webHidden/>
              </w:rPr>
            </w:r>
            <w:r w:rsidR="005312B8">
              <w:rPr>
                <w:noProof/>
                <w:webHidden/>
              </w:rPr>
              <w:fldChar w:fldCharType="separate"/>
            </w:r>
            <w:r w:rsidR="005312B8">
              <w:rPr>
                <w:noProof/>
                <w:webHidden/>
              </w:rPr>
              <w:t>6</w:t>
            </w:r>
            <w:r w:rsidR="005312B8">
              <w:rPr>
                <w:noProof/>
                <w:webHidden/>
              </w:rPr>
              <w:fldChar w:fldCharType="end"/>
            </w:r>
          </w:hyperlink>
        </w:p>
        <w:p w14:paraId="62BAA058" w14:textId="6799F0C9" w:rsidR="005312B8" w:rsidRDefault="00386ED4">
          <w:pPr>
            <w:pStyle w:val="TOC3"/>
            <w:tabs>
              <w:tab w:val="right" w:leader="dot" w:pos="9062"/>
            </w:tabs>
            <w:rPr>
              <w:rFonts w:asciiTheme="minorHAnsi" w:eastAsiaTheme="minorEastAsia" w:hAnsiTheme="minorHAnsi"/>
              <w:noProof/>
              <w:sz w:val="22"/>
              <w:lang w:val="en-GB" w:eastAsia="en-GB"/>
            </w:rPr>
          </w:pPr>
          <w:hyperlink w:anchor="_Toc108181665" w:history="1">
            <w:r w:rsidR="005312B8" w:rsidRPr="00A24875">
              <w:rPr>
                <w:rStyle w:val="Hyperlink"/>
                <w:noProof/>
                <w:lang w:val="en-US"/>
              </w:rPr>
              <w:t>Effects of Hydrorock irrigation on date palm yield</w:t>
            </w:r>
            <w:r w:rsidR="005312B8">
              <w:rPr>
                <w:noProof/>
                <w:webHidden/>
              </w:rPr>
              <w:tab/>
            </w:r>
            <w:r w:rsidR="005312B8">
              <w:rPr>
                <w:noProof/>
                <w:webHidden/>
              </w:rPr>
              <w:fldChar w:fldCharType="begin"/>
            </w:r>
            <w:r w:rsidR="005312B8">
              <w:rPr>
                <w:noProof/>
                <w:webHidden/>
              </w:rPr>
              <w:instrText xml:space="preserve"> PAGEREF _Toc108181665 \h </w:instrText>
            </w:r>
            <w:r w:rsidR="005312B8">
              <w:rPr>
                <w:noProof/>
                <w:webHidden/>
              </w:rPr>
            </w:r>
            <w:r w:rsidR="005312B8">
              <w:rPr>
                <w:noProof/>
                <w:webHidden/>
              </w:rPr>
              <w:fldChar w:fldCharType="separate"/>
            </w:r>
            <w:r w:rsidR="005312B8">
              <w:rPr>
                <w:noProof/>
                <w:webHidden/>
              </w:rPr>
              <w:t>7</w:t>
            </w:r>
            <w:r w:rsidR="005312B8">
              <w:rPr>
                <w:noProof/>
                <w:webHidden/>
              </w:rPr>
              <w:fldChar w:fldCharType="end"/>
            </w:r>
          </w:hyperlink>
        </w:p>
        <w:p w14:paraId="2CA62FA7" w14:textId="4FB6D31C" w:rsidR="005312B8" w:rsidRDefault="00386ED4">
          <w:pPr>
            <w:pStyle w:val="TOC3"/>
            <w:tabs>
              <w:tab w:val="right" w:leader="dot" w:pos="9062"/>
            </w:tabs>
            <w:rPr>
              <w:rFonts w:asciiTheme="minorHAnsi" w:eastAsiaTheme="minorEastAsia" w:hAnsiTheme="minorHAnsi"/>
              <w:noProof/>
              <w:sz w:val="22"/>
              <w:lang w:val="en-GB" w:eastAsia="en-GB"/>
            </w:rPr>
          </w:pPr>
          <w:hyperlink w:anchor="_Toc108181666" w:history="1">
            <w:r w:rsidR="005312B8" w:rsidRPr="00A24875">
              <w:rPr>
                <w:rStyle w:val="Hyperlink"/>
                <w:noProof/>
                <w:lang w:val="en-US"/>
              </w:rPr>
              <w:t>Effects of Hydrorock irrigation on salt accumulation in the soil</w:t>
            </w:r>
            <w:r w:rsidR="005312B8">
              <w:rPr>
                <w:noProof/>
                <w:webHidden/>
              </w:rPr>
              <w:tab/>
            </w:r>
            <w:r w:rsidR="005312B8">
              <w:rPr>
                <w:noProof/>
                <w:webHidden/>
              </w:rPr>
              <w:fldChar w:fldCharType="begin"/>
            </w:r>
            <w:r w:rsidR="005312B8">
              <w:rPr>
                <w:noProof/>
                <w:webHidden/>
              </w:rPr>
              <w:instrText xml:space="preserve"> PAGEREF _Toc108181666 \h </w:instrText>
            </w:r>
            <w:r w:rsidR="005312B8">
              <w:rPr>
                <w:noProof/>
                <w:webHidden/>
              </w:rPr>
            </w:r>
            <w:r w:rsidR="005312B8">
              <w:rPr>
                <w:noProof/>
                <w:webHidden/>
              </w:rPr>
              <w:fldChar w:fldCharType="separate"/>
            </w:r>
            <w:r w:rsidR="005312B8">
              <w:rPr>
                <w:noProof/>
                <w:webHidden/>
              </w:rPr>
              <w:t>7</w:t>
            </w:r>
            <w:r w:rsidR="005312B8">
              <w:rPr>
                <w:noProof/>
                <w:webHidden/>
              </w:rPr>
              <w:fldChar w:fldCharType="end"/>
            </w:r>
          </w:hyperlink>
        </w:p>
        <w:p w14:paraId="18553320" w14:textId="0323ADB4" w:rsidR="005312B8" w:rsidRPr="005312B8" w:rsidRDefault="005312B8" w:rsidP="005312B8">
          <w:r>
            <w:rPr>
              <w:b/>
              <w:bCs/>
              <w:noProof/>
            </w:rPr>
            <w:fldChar w:fldCharType="end"/>
          </w:r>
        </w:p>
      </w:sdtContent>
    </w:sdt>
    <w:p w14:paraId="72A45606" w14:textId="77777777" w:rsidR="005312B8" w:rsidRDefault="005312B8" w:rsidP="0020168A">
      <w:pPr>
        <w:pStyle w:val="Heading1"/>
        <w:rPr>
          <w:lang w:val="en-GB"/>
        </w:rPr>
      </w:pPr>
      <w:bookmarkStart w:id="1" w:name="_Toc108181657"/>
    </w:p>
    <w:p w14:paraId="1894F227" w14:textId="28C6EDFA" w:rsidR="003B4C4E" w:rsidRDefault="003B4C4E" w:rsidP="0020168A">
      <w:pPr>
        <w:pStyle w:val="Heading1"/>
        <w:rPr>
          <w:lang w:val="en-GB"/>
        </w:rPr>
      </w:pPr>
      <w:r w:rsidRPr="003B4C4E">
        <w:rPr>
          <w:lang w:val="en-GB"/>
        </w:rPr>
        <w:t>Use of Hydrorock blocks for subsurface irrigation of orchards</w:t>
      </w:r>
      <w:bookmarkEnd w:id="1"/>
    </w:p>
    <w:p w14:paraId="7FA98A2B" w14:textId="538CFF55" w:rsidR="00FF7655" w:rsidRDefault="00FF7655" w:rsidP="00C44EFA">
      <w:pPr>
        <w:pStyle w:val="Heading2"/>
        <w:rPr>
          <w:lang w:val="en-GB"/>
        </w:rPr>
      </w:pPr>
      <w:bookmarkStart w:id="2" w:name="_Toc108181658"/>
      <w:r w:rsidRPr="003B4C4E">
        <w:rPr>
          <w:lang w:val="en-GB"/>
        </w:rPr>
        <w:t>Aim</w:t>
      </w:r>
      <w:bookmarkEnd w:id="2"/>
    </w:p>
    <w:p w14:paraId="632C39B7" w14:textId="657B0B07" w:rsidR="00C44EFA" w:rsidRDefault="00C44EFA" w:rsidP="005312B8">
      <w:pPr>
        <w:rPr>
          <w:lang w:val="en-GB"/>
        </w:rPr>
      </w:pPr>
      <w:r>
        <w:rPr>
          <w:lang w:val="en-GB"/>
        </w:rPr>
        <w:t>This report provides a summary of the most relevant results obtained during the pilot test developed under the umbrella of the project “</w:t>
      </w:r>
      <w:r w:rsidRPr="00C44EFA">
        <w:rPr>
          <w:lang w:val="en-GB"/>
        </w:rPr>
        <w:t xml:space="preserve">Advanced subsurface irrigation system using </w:t>
      </w:r>
      <w:r>
        <w:rPr>
          <w:lang w:val="en-GB"/>
        </w:rPr>
        <w:t>Hydrorock”, with the aim to develop a technical document for potential customers.</w:t>
      </w:r>
    </w:p>
    <w:p w14:paraId="68E70EEB" w14:textId="175EB964" w:rsidR="00C44EFA" w:rsidRPr="00C44EFA" w:rsidRDefault="00C44EFA" w:rsidP="005312B8">
      <w:pPr>
        <w:rPr>
          <w:lang w:val="en-GB"/>
        </w:rPr>
      </w:pPr>
      <w:r>
        <w:rPr>
          <w:lang w:val="en-GB"/>
        </w:rPr>
        <w:t xml:space="preserve">The results showed in the present report are </w:t>
      </w:r>
      <w:r w:rsidRPr="00C44EFA">
        <w:rPr>
          <w:lang w:val="en-GB"/>
        </w:rPr>
        <w:t xml:space="preserve">still in a preliminary </w:t>
      </w:r>
      <w:r>
        <w:rPr>
          <w:lang w:val="en-GB"/>
        </w:rPr>
        <w:t xml:space="preserve">stage, since the pilot </w:t>
      </w:r>
      <w:r w:rsidR="0019703E">
        <w:rPr>
          <w:lang w:val="en-GB"/>
        </w:rPr>
        <w:t>is</w:t>
      </w:r>
      <w:r>
        <w:rPr>
          <w:lang w:val="en-GB"/>
        </w:rPr>
        <w:t xml:space="preserve"> still ongoing. </w:t>
      </w:r>
    </w:p>
    <w:p w14:paraId="02A05113" w14:textId="23E29E4F" w:rsidR="003B4C4E" w:rsidRPr="005312B8" w:rsidRDefault="003B4C4E" w:rsidP="005312B8">
      <w:pPr>
        <w:pStyle w:val="Heading2"/>
        <w:rPr>
          <w:lang w:val="en-GB"/>
        </w:rPr>
      </w:pPr>
      <w:bookmarkStart w:id="3" w:name="_Toc108181659"/>
      <w:r w:rsidRPr="005312B8">
        <w:rPr>
          <w:lang w:val="en-GB"/>
        </w:rPr>
        <w:t>Introduction</w:t>
      </w:r>
      <w:bookmarkEnd w:id="3"/>
    </w:p>
    <w:p w14:paraId="295B0774" w14:textId="0BAC5BEF" w:rsidR="0019703E" w:rsidRPr="0019703E" w:rsidRDefault="0019703E" w:rsidP="005312B8">
      <w:pPr>
        <w:rPr>
          <w:lang w:val="en-GB"/>
        </w:rPr>
      </w:pPr>
      <w:r w:rsidRPr="0019703E">
        <w:rPr>
          <w:lang w:val="en-GB"/>
        </w:rPr>
        <w:t xml:space="preserve">This innovation is based on the technology developed by the Dutch company Hydrorock (HR), composed of sub-surface installed blocks made of </w:t>
      </w:r>
      <w:r>
        <w:rPr>
          <w:lang w:val="en-GB"/>
        </w:rPr>
        <w:t>mineral wool</w:t>
      </w:r>
      <w:r w:rsidRPr="0019703E">
        <w:rPr>
          <w:lang w:val="en-GB"/>
        </w:rPr>
        <w:t xml:space="preserve">. So far, HR is using this technology for drainage, to reduce the risk of flooding. However, the technology </w:t>
      </w:r>
      <w:r>
        <w:rPr>
          <w:lang w:val="en-GB"/>
        </w:rPr>
        <w:t>can</w:t>
      </w:r>
      <w:r w:rsidRPr="0019703E">
        <w:rPr>
          <w:lang w:val="en-GB"/>
        </w:rPr>
        <w:t xml:space="preserve"> be also potentially used on the other way around, providing water to soil according to the crop water demand.</w:t>
      </w:r>
      <w:r>
        <w:rPr>
          <w:lang w:val="en-GB"/>
        </w:rPr>
        <w:t xml:space="preserve"> </w:t>
      </w:r>
      <w:r w:rsidRPr="0019703E">
        <w:rPr>
          <w:lang w:val="en-GB"/>
        </w:rPr>
        <w:t>Since the water is provided underground, and therefore close to the roots, no losses from direct evaporation or deep percolation are expected</w:t>
      </w:r>
      <w:r>
        <w:rPr>
          <w:lang w:val="en-GB"/>
        </w:rPr>
        <w:t>, i</w:t>
      </w:r>
      <w:r w:rsidRPr="0019703E">
        <w:rPr>
          <w:lang w:val="en-GB"/>
        </w:rPr>
        <w:t>ncreas</w:t>
      </w:r>
      <w:r>
        <w:rPr>
          <w:lang w:val="en-GB"/>
        </w:rPr>
        <w:t>ing</w:t>
      </w:r>
      <w:r w:rsidRPr="0019703E">
        <w:rPr>
          <w:lang w:val="en-GB"/>
        </w:rPr>
        <w:t xml:space="preserve"> the efficiency of the system when compare with other traditional or modern irrigation technologies</w:t>
      </w:r>
      <w:r>
        <w:rPr>
          <w:lang w:val="en-GB"/>
        </w:rPr>
        <w:t>.</w:t>
      </w:r>
    </w:p>
    <w:p w14:paraId="7324E38D" w14:textId="109BC58A" w:rsidR="003B4C4E" w:rsidRDefault="003B4C4E" w:rsidP="003B4C4E">
      <w:pPr>
        <w:pStyle w:val="Heading2"/>
        <w:rPr>
          <w:lang w:val="en-GB"/>
        </w:rPr>
      </w:pPr>
      <w:bookmarkStart w:id="4" w:name="_Toc108181660"/>
      <w:r>
        <w:rPr>
          <w:lang w:val="en-GB"/>
        </w:rPr>
        <w:t>Hydraulic properties</w:t>
      </w:r>
      <w:r w:rsidRPr="003B4C4E">
        <w:rPr>
          <w:lang w:val="en-GB"/>
        </w:rPr>
        <w:t xml:space="preserve"> of Hydrorock material</w:t>
      </w:r>
      <w:bookmarkEnd w:id="4"/>
    </w:p>
    <w:p w14:paraId="0923C056" w14:textId="7D094F09" w:rsidR="00F15EBE" w:rsidRDefault="0019703E" w:rsidP="00F15EBE">
      <w:pPr>
        <w:rPr>
          <w:lang w:val="en-GB"/>
        </w:rPr>
      </w:pPr>
      <w:r>
        <w:rPr>
          <w:lang w:val="en-GB"/>
        </w:rPr>
        <w:t xml:space="preserve">Hydrorock material is mainly composed by mineral wool, a </w:t>
      </w:r>
      <w:r w:rsidRPr="0019703E">
        <w:rPr>
          <w:lang w:val="en-GB"/>
        </w:rPr>
        <w:t>rock-based mineral material made into matted fibre</w:t>
      </w:r>
      <w:r>
        <w:rPr>
          <w:lang w:val="en-GB"/>
        </w:rPr>
        <w:t xml:space="preserve">, that can be used in several applications, such as </w:t>
      </w:r>
      <w:r w:rsidRPr="0019703E">
        <w:rPr>
          <w:lang w:val="en-GB"/>
        </w:rPr>
        <w:t>thermal insulatio</w:t>
      </w:r>
      <w:r>
        <w:rPr>
          <w:lang w:val="en-GB"/>
        </w:rPr>
        <w:t>n</w:t>
      </w:r>
      <w:r w:rsidRPr="0019703E">
        <w:rPr>
          <w:lang w:val="en-GB"/>
        </w:rPr>
        <w:t>, filtration</w:t>
      </w:r>
      <w:r>
        <w:rPr>
          <w:lang w:val="en-GB"/>
        </w:rPr>
        <w:t xml:space="preserve"> or </w:t>
      </w:r>
      <w:r w:rsidRPr="0019703E">
        <w:rPr>
          <w:lang w:val="en-GB"/>
        </w:rPr>
        <w:t>soundproofing</w:t>
      </w:r>
      <w:r>
        <w:rPr>
          <w:lang w:val="en-GB"/>
        </w:rPr>
        <w:t xml:space="preserve">. Thanks to its water related properties, this material can be also used for </w:t>
      </w:r>
      <w:r w:rsidR="00E76D81">
        <w:rPr>
          <w:lang w:val="en-GB"/>
        </w:rPr>
        <w:t xml:space="preserve">other </w:t>
      </w:r>
      <w:r>
        <w:rPr>
          <w:lang w:val="en-GB"/>
        </w:rPr>
        <w:t>water related applications, such as drainage, soilless</w:t>
      </w:r>
      <w:r w:rsidRPr="0019703E">
        <w:rPr>
          <w:lang w:val="en-GB"/>
        </w:rPr>
        <w:t xml:space="preserve"> medium</w:t>
      </w:r>
      <w:r w:rsidR="00F15EBE">
        <w:rPr>
          <w:lang w:val="en-GB"/>
        </w:rPr>
        <w:t xml:space="preserve"> culture or subsurface irrigation</w:t>
      </w:r>
      <w:r>
        <w:rPr>
          <w:lang w:val="en-GB"/>
        </w:rPr>
        <w:t xml:space="preserve"> </w:t>
      </w:r>
    </w:p>
    <w:p w14:paraId="4F733798" w14:textId="4D97D88E" w:rsidR="0020168A" w:rsidRDefault="0020168A" w:rsidP="00F15EBE">
      <w:pPr>
        <w:rPr>
          <w:lang w:val="en-GB"/>
        </w:rPr>
      </w:pPr>
      <w:r>
        <w:rPr>
          <w:lang w:val="en-GB"/>
        </w:rPr>
        <w:t>The Hydrorock material presents the following water related properties</w:t>
      </w:r>
      <w:r w:rsidR="00E76D81">
        <w:rPr>
          <w:lang w:val="en-GB"/>
        </w:rPr>
        <w:t xml:space="preserve"> (Table 1):</w:t>
      </w:r>
    </w:p>
    <w:p w14:paraId="2A159AF4" w14:textId="660434F0" w:rsidR="008859D1" w:rsidRPr="008859D1" w:rsidRDefault="008859D1" w:rsidP="008859D1">
      <w:pPr>
        <w:pStyle w:val="Caption"/>
        <w:rPr>
          <w:lang w:val="en-GB"/>
        </w:rPr>
      </w:pPr>
      <w:r w:rsidRPr="008859D1">
        <w:rPr>
          <w:lang w:val="en-GB"/>
        </w:rPr>
        <w:lastRenderedPageBreak/>
        <w:t xml:space="preserve">Table </w:t>
      </w:r>
      <w:r w:rsidRPr="008859D1">
        <w:rPr>
          <w:lang w:val="en-GB"/>
        </w:rPr>
        <w:fldChar w:fldCharType="begin"/>
      </w:r>
      <w:r w:rsidRPr="008859D1">
        <w:rPr>
          <w:lang w:val="en-GB"/>
        </w:rPr>
        <w:instrText xml:space="preserve"> SEQ Table \* ARABIC </w:instrText>
      </w:r>
      <w:r w:rsidRPr="008859D1">
        <w:rPr>
          <w:lang w:val="en-GB"/>
        </w:rPr>
        <w:fldChar w:fldCharType="separate"/>
      </w:r>
      <w:r w:rsidRPr="008859D1">
        <w:rPr>
          <w:noProof/>
          <w:lang w:val="en-GB"/>
        </w:rPr>
        <w:t>1</w:t>
      </w:r>
      <w:r w:rsidRPr="008859D1">
        <w:rPr>
          <w:lang w:val="en-GB"/>
        </w:rPr>
        <w:fldChar w:fldCharType="end"/>
      </w:r>
      <w:r w:rsidRPr="008859D1">
        <w:rPr>
          <w:lang w:val="en-GB"/>
        </w:rPr>
        <w:t>. Water related properties of Hydrorock material</w:t>
      </w:r>
      <w:r w:rsidR="00E76D81">
        <w:rPr>
          <w:rStyle w:val="FootnoteReference"/>
          <w:lang w:val="en-GB"/>
        </w:rPr>
        <w:footnoteReference w:id="1"/>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134"/>
      </w:tblGrid>
      <w:tr w:rsidR="008859D1" w:rsidRPr="008859D1" w14:paraId="190B627D" w14:textId="77777777" w:rsidTr="008859D1">
        <w:trPr>
          <w:trHeight w:val="286"/>
          <w:jc w:val="center"/>
        </w:trPr>
        <w:tc>
          <w:tcPr>
            <w:tcW w:w="2694" w:type="dxa"/>
            <w:shd w:val="clear" w:color="auto" w:fill="auto"/>
            <w:noWrap/>
            <w:vAlign w:val="center"/>
            <w:hideMark/>
          </w:tcPr>
          <w:p w14:paraId="5A43C4EE" w14:textId="1DE34609" w:rsidR="008859D1" w:rsidRPr="008859D1" w:rsidRDefault="008859D1" w:rsidP="008859D1">
            <w:pPr>
              <w:spacing w:after="0" w:line="240" w:lineRule="auto"/>
              <w:jc w:val="center"/>
              <w:rPr>
                <w:rFonts w:ascii="Calibri" w:eastAsia="Times New Roman" w:hAnsi="Calibri" w:cs="Calibri"/>
                <w:b/>
                <w:bCs/>
                <w:color w:val="000000"/>
                <w:sz w:val="22"/>
                <w:lang w:val="en-GB" w:eastAsia="en-GB"/>
              </w:rPr>
            </w:pPr>
            <w:r w:rsidRPr="008859D1">
              <w:rPr>
                <w:rFonts w:ascii="Calibri" w:eastAsia="Times New Roman" w:hAnsi="Calibri" w:cs="Calibri"/>
                <w:b/>
                <w:bCs/>
                <w:color w:val="000000"/>
                <w:sz w:val="22"/>
                <w:lang w:val="en-GB" w:eastAsia="en-GB"/>
              </w:rPr>
              <w:t>V</w:t>
            </w:r>
            <w:r>
              <w:rPr>
                <w:rFonts w:ascii="Calibri" w:eastAsia="Times New Roman" w:hAnsi="Calibri" w:cs="Calibri"/>
                <w:b/>
                <w:bCs/>
                <w:color w:val="000000"/>
                <w:sz w:val="22"/>
                <w:lang w:val="en-GB" w:eastAsia="en-GB"/>
              </w:rPr>
              <w:t xml:space="preserve">olumetric water content at saturation </w:t>
            </w:r>
            <w:r w:rsidRPr="008859D1">
              <w:rPr>
                <w:rFonts w:ascii="Calibri" w:eastAsia="Times New Roman" w:hAnsi="Calibri" w:cs="Calibri"/>
                <w:b/>
                <w:bCs/>
                <w:color w:val="000000"/>
                <w:sz w:val="22"/>
                <w:lang w:val="en-GB" w:eastAsia="en-GB"/>
              </w:rPr>
              <w:t>(cm</w:t>
            </w:r>
            <w:r w:rsidRPr="008859D1">
              <w:rPr>
                <w:rFonts w:ascii="Calibri" w:eastAsia="Times New Roman" w:hAnsi="Calibri" w:cs="Calibri"/>
                <w:b/>
                <w:bCs/>
                <w:color w:val="000000"/>
                <w:sz w:val="22"/>
                <w:vertAlign w:val="superscript"/>
                <w:lang w:val="en-GB" w:eastAsia="en-GB"/>
              </w:rPr>
              <w:t>3</w:t>
            </w:r>
            <w:r w:rsidRPr="008859D1">
              <w:rPr>
                <w:rFonts w:ascii="Calibri" w:eastAsia="Times New Roman" w:hAnsi="Calibri" w:cs="Calibri"/>
                <w:b/>
                <w:bCs/>
                <w:color w:val="000000"/>
                <w:sz w:val="22"/>
                <w:lang w:val="en-GB" w:eastAsia="en-GB"/>
              </w:rPr>
              <w:t>/cm</w:t>
            </w:r>
            <w:r w:rsidRPr="008859D1">
              <w:rPr>
                <w:rFonts w:ascii="Calibri" w:eastAsia="Times New Roman" w:hAnsi="Calibri" w:cs="Calibri"/>
                <w:b/>
                <w:bCs/>
                <w:color w:val="000000"/>
                <w:sz w:val="22"/>
                <w:vertAlign w:val="superscript"/>
                <w:lang w:val="en-GB" w:eastAsia="en-GB"/>
              </w:rPr>
              <w:t>3</w:t>
            </w:r>
            <w:r w:rsidRPr="008859D1">
              <w:rPr>
                <w:rFonts w:ascii="Calibri" w:eastAsia="Times New Roman" w:hAnsi="Calibri" w:cs="Calibri"/>
                <w:b/>
                <w:bCs/>
                <w:color w:val="000000"/>
                <w:sz w:val="22"/>
                <w:lang w:val="en-GB" w:eastAsia="en-GB"/>
              </w:rPr>
              <w:t>)</w:t>
            </w:r>
          </w:p>
        </w:tc>
        <w:tc>
          <w:tcPr>
            <w:tcW w:w="1701" w:type="dxa"/>
            <w:shd w:val="clear" w:color="auto" w:fill="auto"/>
            <w:noWrap/>
            <w:vAlign w:val="center"/>
            <w:hideMark/>
          </w:tcPr>
          <w:p w14:paraId="74E6B573" w14:textId="1158C1C0" w:rsidR="008859D1" w:rsidRPr="008859D1" w:rsidRDefault="008859D1" w:rsidP="008859D1">
            <w:pPr>
              <w:spacing w:after="0" w:line="240" w:lineRule="auto"/>
              <w:jc w:val="center"/>
              <w:rPr>
                <w:rFonts w:ascii="Calibri" w:eastAsia="Times New Roman" w:hAnsi="Calibri" w:cs="Calibri"/>
                <w:b/>
                <w:bCs/>
                <w:color w:val="000000"/>
                <w:sz w:val="22"/>
                <w:lang w:val="en-GB" w:eastAsia="en-GB"/>
              </w:rPr>
            </w:pPr>
            <w:r>
              <w:rPr>
                <w:rFonts w:ascii="Calibri" w:eastAsia="Times New Roman" w:hAnsi="Calibri" w:cs="Calibri"/>
                <w:b/>
                <w:bCs/>
                <w:color w:val="000000"/>
                <w:sz w:val="22"/>
                <w:lang w:val="en-GB" w:eastAsia="en-GB"/>
              </w:rPr>
              <w:t xml:space="preserve">Dry </w:t>
            </w:r>
            <w:r w:rsidRPr="008859D1">
              <w:rPr>
                <w:rFonts w:ascii="Calibri" w:eastAsia="Times New Roman" w:hAnsi="Calibri" w:cs="Calibri"/>
                <w:b/>
                <w:bCs/>
                <w:color w:val="000000"/>
                <w:sz w:val="22"/>
                <w:lang w:val="en-GB" w:eastAsia="en-GB"/>
              </w:rPr>
              <w:t>Bulk Density (g/cm</w:t>
            </w:r>
            <w:r w:rsidRPr="008859D1">
              <w:rPr>
                <w:rFonts w:ascii="Calibri" w:eastAsia="Times New Roman" w:hAnsi="Calibri" w:cs="Calibri"/>
                <w:b/>
                <w:bCs/>
                <w:color w:val="000000"/>
                <w:sz w:val="22"/>
                <w:vertAlign w:val="superscript"/>
                <w:lang w:val="en-GB" w:eastAsia="en-GB"/>
              </w:rPr>
              <w:t>3</w:t>
            </w:r>
            <w:r w:rsidRPr="008859D1">
              <w:rPr>
                <w:rFonts w:ascii="Calibri" w:eastAsia="Times New Roman" w:hAnsi="Calibri" w:cs="Calibri"/>
                <w:b/>
                <w:bCs/>
                <w:color w:val="000000"/>
                <w:sz w:val="22"/>
                <w:lang w:val="en-GB" w:eastAsia="en-GB"/>
              </w:rPr>
              <w:t>)</w:t>
            </w:r>
          </w:p>
        </w:tc>
        <w:tc>
          <w:tcPr>
            <w:tcW w:w="1134" w:type="dxa"/>
            <w:shd w:val="clear" w:color="auto" w:fill="auto"/>
            <w:noWrap/>
            <w:vAlign w:val="center"/>
            <w:hideMark/>
          </w:tcPr>
          <w:p w14:paraId="51CBF88F" w14:textId="77777777" w:rsidR="008859D1" w:rsidRPr="008859D1" w:rsidRDefault="008859D1" w:rsidP="008859D1">
            <w:pPr>
              <w:spacing w:after="0" w:line="240" w:lineRule="auto"/>
              <w:jc w:val="center"/>
              <w:rPr>
                <w:rFonts w:ascii="Calibri" w:eastAsia="Times New Roman" w:hAnsi="Calibri" w:cs="Calibri"/>
                <w:b/>
                <w:bCs/>
                <w:color w:val="000000"/>
                <w:sz w:val="22"/>
                <w:lang w:val="en-GB" w:eastAsia="en-GB"/>
              </w:rPr>
            </w:pPr>
            <w:r w:rsidRPr="008859D1">
              <w:rPr>
                <w:rFonts w:ascii="Calibri" w:eastAsia="Times New Roman" w:hAnsi="Calibri" w:cs="Calibri"/>
                <w:b/>
                <w:bCs/>
                <w:color w:val="000000"/>
                <w:sz w:val="22"/>
                <w:lang w:val="en-GB" w:eastAsia="en-GB"/>
              </w:rPr>
              <w:t>Ks (cm/d)</w:t>
            </w:r>
          </w:p>
        </w:tc>
      </w:tr>
      <w:tr w:rsidR="008859D1" w:rsidRPr="008859D1" w14:paraId="630611E5" w14:textId="77777777" w:rsidTr="008859D1">
        <w:trPr>
          <w:trHeight w:val="286"/>
          <w:jc w:val="center"/>
        </w:trPr>
        <w:tc>
          <w:tcPr>
            <w:tcW w:w="2694" w:type="dxa"/>
            <w:shd w:val="clear" w:color="auto" w:fill="auto"/>
            <w:noWrap/>
            <w:vAlign w:val="bottom"/>
            <w:hideMark/>
          </w:tcPr>
          <w:p w14:paraId="64CE1566" w14:textId="77777777" w:rsidR="008859D1" w:rsidRPr="008859D1" w:rsidRDefault="008859D1" w:rsidP="008859D1">
            <w:pPr>
              <w:spacing w:after="0" w:line="240" w:lineRule="auto"/>
              <w:jc w:val="right"/>
              <w:rPr>
                <w:rFonts w:ascii="Calibri" w:eastAsia="Times New Roman" w:hAnsi="Calibri" w:cs="Calibri"/>
                <w:color w:val="000000"/>
                <w:sz w:val="22"/>
                <w:lang w:val="en-GB" w:eastAsia="en-GB"/>
              </w:rPr>
            </w:pPr>
            <w:r w:rsidRPr="008859D1">
              <w:rPr>
                <w:rFonts w:ascii="Calibri" w:eastAsia="Times New Roman" w:hAnsi="Calibri" w:cs="Calibri"/>
                <w:color w:val="000000"/>
                <w:sz w:val="22"/>
                <w:lang w:val="en-GB" w:eastAsia="en-GB"/>
              </w:rPr>
              <w:t>0.92</w:t>
            </w:r>
          </w:p>
        </w:tc>
        <w:tc>
          <w:tcPr>
            <w:tcW w:w="1701" w:type="dxa"/>
            <w:shd w:val="clear" w:color="auto" w:fill="auto"/>
            <w:noWrap/>
            <w:vAlign w:val="bottom"/>
            <w:hideMark/>
          </w:tcPr>
          <w:p w14:paraId="5117C88A" w14:textId="77777777" w:rsidR="008859D1" w:rsidRPr="008859D1" w:rsidRDefault="008859D1" w:rsidP="008859D1">
            <w:pPr>
              <w:spacing w:after="0" w:line="240" w:lineRule="auto"/>
              <w:jc w:val="right"/>
              <w:rPr>
                <w:rFonts w:ascii="Calibri" w:eastAsia="Times New Roman" w:hAnsi="Calibri" w:cs="Calibri"/>
                <w:color w:val="000000"/>
                <w:sz w:val="22"/>
                <w:lang w:val="en-GB" w:eastAsia="en-GB"/>
              </w:rPr>
            </w:pPr>
            <w:r w:rsidRPr="008859D1">
              <w:rPr>
                <w:rFonts w:ascii="Calibri" w:eastAsia="Times New Roman" w:hAnsi="Calibri" w:cs="Calibri"/>
                <w:color w:val="000000"/>
                <w:sz w:val="22"/>
                <w:lang w:val="en-GB" w:eastAsia="en-GB"/>
              </w:rPr>
              <w:t>0.12</w:t>
            </w:r>
          </w:p>
        </w:tc>
        <w:tc>
          <w:tcPr>
            <w:tcW w:w="1134" w:type="dxa"/>
            <w:shd w:val="clear" w:color="auto" w:fill="auto"/>
            <w:noWrap/>
            <w:vAlign w:val="bottom"/>
            <w:hideMark/>
          </w:tcPr>
          <w:p w14:paraId="187531D9" w14:textId="3C29D096" w:rsidR="008859D1" w:rsidRPr="008859D1" w:rsidRDefault="008859D1" w:rsidP="008859D1">
            <w:pPr>
              <w:spacing w:after="0" w:line="240" w:lineRule="auto"/>
              <w:jc w:val="right"/>
              <w:rPr>
                <w:rFonts w:ascii="Calibri" w:eastAsia="Times New Roman" w:hAnsi="Calibri" w:cs="Calibri"/>
                <w:color w:val="000000"/>
                <w:sz w:val="22"/>
                <w:lang w:val="en-GB" w:eastAsia="en-GB"/>
              </w:rPr>
            </w:pPr>
            <w:r w:rsidRPr="008859D1">
              <w:rPr>
                <w:rFonts w:ascii="Calibri" w:eastAsia="Times New Roman" w:hAnsi="Calibri" w:cs="Calibri"/>
                <w:color w:val="000000"/>
                <w:sz w:val="22"/>
                <w:lang w:val="en-GB" w:eastAsia="en-GB"/>
              </w:rPr>
              <w:t>75</w:t>
            </w:r>
            <w:r w:rsidR="00E76D81">
              <w:rPr>
                <w:rFonts w:ascii="Calibri" w:eastAsia="Times New Roman" w:hAnsi="Calibri" w:cs="Calibri"/>
                <w:color w:val="000000"/>
                <w:sz w:val="22"/>
                <w:lang w:val="en-GB" w:eastAsia="en-GB"/>
              </w:rPr>
              <w:t>0</w:t>
            </w:r>
          </w:p>
        </w:tc>
      </w:tr>
    </w:tbl>
    <w:p w14:paraId="31A7CDBA" w14:textId="77777777" w:rsidR="00E76D81" w:rsidRDefault="00E76D81" w:rsidP="00E76D81">
      <w:pPr>
        <w:pStyle w:val="ListParagraph"/>
        <w:rPr>
          <w:lang w:val="en-GB"/>
        </w:rPr>
      </w:pPr>
    </w:p>
    <w:p w14:paraId="76049159" w14:textId="043DF5EC" w:rsidR="00E76D81" w:rsidRDefault="0020168A" w:rsidP="00E76D81">
      <w:pPr>
        <w:pStyle w:val="ListParagraph"/>
        <w:numPr>
          <w:ilvl w:val="0"/>
          <w:numId w:val="1"/>
        </w:numPr>
        <w:rPr>
          <w:lang w:val="en-GB"/>
        </w:rPr>
      </w:pPr>
      <w:r>
        <w:rPr>
          <w:lang w:val="en-GB"/>
        </w:rPr>
        <w:t xml:space="preserve">A very high </w:t>
      </w:r>
      <w:r w:rsidR="00E76D81">
        <w:rPr>
          <w:lang w:val="en-GB"/>
        </w:rPr>
        <w:t>capacity to store water under saturated conditions</w:t>
      </w:r>
      <w:r>
        <w:rPr>
          <w:lang w:val="en-GB"/>
        </w:rPr>
        <w:t>, with values of around 9</w:t>
      </w:r>
      <w:r w:rsidR="00E76D81">
        <w:rPr>
          <w:lang w:val="en-GB"/>
        </w:rPr>
        <w:t>2</w:t>
      </w:r>
      <w:r>
        <w:rPr>
          <w:lang w:val="en-GB"/>
        </w:rPr>
        <w:t>%, meaning that the material is able to storage a lot of water per unit of volume.</w:t>
      </w:r>
    </w:p>
    <w:p w14:paraId="581014C2" w14:textId="180A6E2C" w:rsidR="00E76D81" w:rsidRPr="00E76D81" w:rsidRDefault="00E76D81" w:rsidP="00E76D81">
      <w:pPr>
        <w:pStyle w:val="ListParagraph"/>
        <w:numPr>
          <w:ilvl w:val="0"/>
          <w:numId w:val="1"/>
        </w:numPr>
        <w:rPr>
          <w:lang w:val="en-GB"/>
        </w:rPr>
      </w:pPr>
      <w:r>
        <w:rPr>
          <w:lang w:val="en-GB"/>
        </w:rPr>
        <w:t>A very low dry bulk density compared with other soil media, with values of around 0.12 g per cm</w:t>
      </w:r>
      <w:r w:rsidRPr="00E76D81">
        <w:rPr>
          <w:vertAlign w:val="superscript"/>
          <w:lang w:val="en-GB"/>
        </w:rPr>
        <w:t>3</w:t>
      </w:r>
      <w:r>
        <w:rPr>
          <w:lang w:val="en-GB"/>
        </w:rPr>
        <w:t>.</w:t>
      </w:r>
    </w:p>
    <w:p w14:paraId="57626D36" w14:textId="024B5BBA" w:rsidR="00E76D81" w:rsidRPr="00C34E9E" w:rsidRDefault="00E76D81" w:rsidP="00C34E9E">
      <w:pPr>
        <w:pStyle w:val="ListParagraph"/>
        <w:numPr>
          <w:ilvl w:val="0"/>
          <w:numId w:val="1"/>
        </w:numPr>
        <w:rPr>
          <w:lang w:val="en-GB"/>
        </w:rPr>
      </w:pPr>
      <w:r>
        <w:rPr>
          <w:lang w:val="en-GB"/>
        </w:rPr>
        <w:t>A</w:t>
      </w:r>
      <w:r w:rsidRPr="0020168A">
        <w:rPr>
          <w:lang w:val="en-GB"/>
        </w:rPr>
        <w:t xml:space="preserve"> very high saturated hydraulic conductivity (Ks) </w:t>
      </w:r>
      <w:r>
        <w:rPr>
          <w:lang w:val="en-GB"/>
        </w:rPr>
        <w:t>of around 750</w:t>
      </w:r>
      <w:r w:rsidRPr="0020168A">
        <w:rPr>
          <w:lang w:val="en-GB"/>
        </w:rPr>
        <w:t xml:space="preserve"> cm/d, meaning that this material has a high capacity to transmit water under saturated conditions.</w:t>
      </w:r>
    </w:p>
    <w:p w14:paraId="41A20EB5" w14:textId="506CD4A0" w:rsidR="00E76D81" w:rsidRDefault="00E920FF" w:rsidP="00E76D81">
      <w:pPr>
        <w:rPr>
          <w:lang w:val="en-GB"/>
        </w:rPr>
      </w:pPr>
      <w:r>
        <w:rPr>
          <w:lang w:val="en-GB"/>
        </w:rPr>
        <w:t>In Figure 1, a comparison of the water retention curve and the hydraulic conductivity between HR blocks and sandy soil can be found.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920FF" w14:paraId="157C3E51" w14:textId="77777777" w:rsidTr="00E920FF">
        <w:tc>
          <w:tcPr>
            <w:tcW w:w="4531" w:type="dxa"/>
          </w:tcPr>
          <w:p w14:paraId="6D5FF0DD" w14:textId="77777777" w:rsidR="00E920FF" w:rsidRDefault="00E920FF" w:rsidP="00962BDC">
            <w:pPr>
              <w:rPr>
                <w:lang w:val="en-US"/>
              </w:rPr>
            </w:pPr>
            <w:r>
              <w:rPr>
                <w:noProof/>
                <w:lang w:val="en-US"/>
              </w:rPr>
              <w:drawing>
                <wp:inline distT="0" distB="0" distL="0" distR="0" wp14:anchorId="0ECC5277" wp14:editId="4F845FBF">
                  <wp:extent cx="2700000" cy="162299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622992"/>
                          </a:xfrm>
                          <a:prstGeom prst="rect">
                            <a:avLst/>
                          </a:prstGeom>
                          <a:noFill/>
                        </pic:spPr>
                      </pic:pic>
                    </a:graphicData>
                  </a:graphic>
                </wp:inline>
              </w:drawing>
            </w:r>
          </w:p>
        </w:tc>
        <w:tc>
          <w:tcPr>
            <w:tcW w:w="4531" w:type="dxa"/>
          </w:tcPr>
          <w:p w14:paraId="14A83EC1" w14:textId="77777777" w:rsidR="00E920FF" w:rsidRDefault="00E920FF" w:rsidP="00962BDC">
            <w:pPr>
              <w:rPr>
                <w:lang w:val="en-US"/>
              </w:rPr>
            </w:pPr>
            <w:r>
              <w:rPr>
                <w:noProof/>
                <w:lang w:val="en-US"/>
              </w:rPr>
              <w:drawing>
                <wp:inline distT="0" distB="0" distL="0" distR="0" wp14:anchorId="2459F06D" wp14:editId="29695313">
                  <wp:extent cx="2700000" cy="162299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622992"/>
                          </a:xfrm>
                          <a:prstGeom prst="rect">
                            <a:avLst/>
                          </a:prstGeom>
                          <a:noFill/>
                        </pic:spPr>
                      </pic:pic>
                    </a:graphicData>
                  </a:graphic>
                </wp:inline>
              </w:drawing>
            </w:r>
          </w:p>
        </w:tc>
      </w:tr>
    </w:tbl>
    <w:p w14:paraId="283BB2FA" w14:textId="32DE2431" w:rsidR="00C34E9E" w:rsidRPr="00E920FF" w:rsidRDefault="00FE226F" w:rsidP="00FE226F">
      <w:pPr>
        <w:pStyle w:val="Caption"/>
      </w:pPr>
      <w:proofErr w:type="spellStart"/>
      <w:r>
        <w:t>Figure</w:t>
      </w:r>
      <w:proofErr w:type="spellEnd"/>
      <w:r>
        <w:t xml:space="preserve"> </w:t>
      </w:r>
      <w:fldSimple w:instr=" SEQ Figure \* ARABIC ">
        <w:r>
          <w:rPr>
            <w:noProof/>
          </w:rPr>
          <w:t>1</w:t>
        </w:r>
      </w:fldSimple>
      <w:r w:rsidR="00E920FF" w:rsidRPr="00E920FF">
        <w:t xml:space="preserve">. Comparison of (left) water retention curves </w:t>
      </w:r>
      <w:proofErr w:type="spellStart"/>
      <w:r w:rsidR="00E920FF" w:rsidRPr="00E920FF">
        <w:t>and</w:t>
      </w:r>
      <w:proofErr w:type="spellEnd"/>
      <w:r w:rsidR="00E920FF" w:rsidRPr="00E920FF">
        <w:t xml:space="preserve"> (right) </w:t>
      </w:r>
      <w:proofErr w:type="spellStart"/>
      <w:r w:rsidR="00E920FF" w:rsidRPr="00E920FF">
        <w:t>hydraulic</w:t>
      </w:r>
      <w:proofErr w:type="spellEnd"/>
      <w:r w:rsidR="00E920FF" w:rsidRPr="00E920FF">
        <w:t xml:space="preserve"> </w:t>
      </w:r>
      <w:proofErr w:type="spellStart"/>
      <w:r w:rsidR="00E920FF" w:rsidRPr="00E920FF">
        <w:t>conductivity</w:t>
      </w:r>
      <w:proofErr w:type="spellEnd"/>
      <w:r w:rsidR="00E920FF" w:rsidRPr="00E920FF">
        <w:t xml:space="preserve"> curves </w:t>
      </w:r>
      <w:proofErr w:type="spellStart"/>
      <w:r w:rsidR="00E920FF" w:rsidRPr="00E920FF">
        <w:t>for</w:t>
      </w:r>
      <w:proofErr w:type="spellEnd"/>
      <w:r w:rsidR="00E920FF" w:rsidRPr="00E920FF">
        <w:t xml:space="preserve"> </w:t>
      </w:r>
      <w:proofErr w:type="spellStart"/>
      <w:r w:rsidR="00E920FF" w:rsidRPr="00E920FF">
        <w:t>HydroRock</w:t>
      </w:r>
      <w:proofErr w:type="spellEnd"/>
      <w:r w:rsidR="00E920FF" w:rsidRPr="00E920FF">
        <w:t xml:space="preserve"> (HR) </w:t>
      </w:r>
      <w:proofErr w:type="spellStart"/>
      <w:r w:rsidR="00E920FF" w:rsidRPr="00E920FF">
        <w:t>and</w:t>
      </w:r>
      <w:proofErr w:type="spellEnd"/>
      <w:r w:rsidR="00E920FF" w:rsidRPr="00E920FF">
        <w:t xml:space="preserve"> </w:t>
      </w:r>
      <w:proofErr w:type="spellStart"/>
      <w:r w:rsidR="00E920FF" w:rsidRPr="00E920FF">
        <w:t>sandy</w:t>
      </w:r>
      <w:proofErr w:type="spellEnd"/>
      <w:r w:rsidR="00E920FF" w:rsidRPr="00E920FF">
        <w:t xml:space="preserve"> </w:t>
      </w:r>
      <w:proofErr w:type="spellStart"/>
      <w:r w:rsidR="00E920FF" w:rsidRPr="00E920FF">
        <w:t>soil</w:t>
      </w:r>
      <w:proofErr w:type="spellEnd"/>
      <w:r w:rsidR="00E920FF" w:rsidRPr="00E920FF">
        <w:t xml:space="preserve"> (</w:t>
      </w:r>
      <w:proofErr w:type="spellStart"/>
      <w:r w:rsidR="00E920FF" w:rsidRPr="00E920FF">
        <w:t>example</w:t>
      </w:r>
      <w:proofErr w:type="spellEnd"/>
      <w:r w:rsidR="00E920FF" w:rsidRPr="00E920FF">
        <w:t xml:space="preserve"> </w:t>
      </w:r>
      <w:proofErr w:type="spellStart"/>
      <w:r w:rsidR="00E920FF" w:rsidRPr="00E920FF">
        <w:t>for</w:t>
      </w:r>
      <w:proofErr w:type="spellEnd"/>
      <w:r w:rsidR="00E920FF" w:rsidRPr="00E920FF">
        <w:t xml:space="preserve"> Dubai)</w:t>
      </w:r>
      <w:r w:rsidR="00E920FF">
        <w:rPr>
          <w:rStyle w:val="FootnoteReference"/>
        </w:rPr>
        <w:footnoteReference w:id="2"/>
      </w:r>
    </w:p>
    <w:p w14:paraId="54FE2D5D" w14:textId="77777777" w:rsidR="00D1295A" w:rsidRDefault="00D1295A" w:rsidP="00D1295A">
      <w:pPr>
        <w:pStyle w:val="Heading2"/>
        <w:rPr>
          <w:lang w:val="en-GB"/>
        </w:rPr>
      </w:pPr>
      <w:bookmarkStart w:id="5" w:name="_Toc108181661"/>
      <w:r>
        <w:rPr>
          <w:lang w:val="en-GB"/>
        </w:rPr>
        <w:t>Potential configurations</w:t>
      </w:r>
      <w:bookmarkEnd w:id="5"/>
    </w:p>
    <w:p w14:paraId="04564A7A" w14:textId="473BF40C" w:rsidR="006F1612" w:rsidRDefault="00D1295A" w:rsidP="00E76D81">
      <w:pPr>
        <w:rPr>
          <w:lang w:val="en-GB"/>
        </w:rPr>
      </w:pPr>
      <w:r>
        <w:rPr>
          <w:lang w:val="en-GB"/>
        </w:rPr>
        <w:t>Hydrorock can be acquired in multiple configurations, according to the needs of the client. Hydrorock blocks are mainly recommended for subsurface irrigation or orchards, either for a completely new irrigation layout or as individuals elements to be connected to the existing irrigation system (plug &amp; play). Hydrorock block can be acquired in different sizes and volume</w:t>
      </w:r>
      <w:r w:rsidR="006F1612">
        <w:rPr>
          <w:lang w:val="en-GB"/>
        </w:rPr>
        <w:t>, according to the type of crop, water requirement or the capacity of the existing irrigation system, if any (Table 2).</w:t>
      </w:r>
    </w:p>
    <w:p w14:paraId="620E59DB" w14:textId="79A47026" w:rsidR="006F1612" w:rsidRPr="006F1612" w:rsidRDefault="006F1612" w:rsidP="00E76D81">
      <w:pPr>
        <w:rPr>
          <w:i/>
          <w:iCs/>
          <w:color w:val="44546A" w:themeColor="text2"/>
          <w:sz w:val="18"/>
          <w:szCs w:val="18"/>
          <w:lang w:val="en-GB"/>
        </w:rPr>
      </w:pPr>
      <w:r w:rsidRPr="006F1612">
        <w:rPr>
          <w:i/>
          <w:iCs/>
          <w:color w:val="44546A" w:themeColor="text2"/>
          <w:sz w:val="18"/>
          <w:szCs w:val="18"/>
          <w:lang w:val="en-GB"/>
        </w:rPr>
        <w:t xml:space="preserve">Table </w:t>
      </w:r>
      <w:r w:rsidRPr="006F1612">
        <w:rPr>
          <w:i/>
          <w:iCs/>
          <w:color w:val="44546A" w:themeColor="text2"/>
          <w:sz w:val="18"/>
          <w:szCs w:val="18"/>
          <w:lang w:val="en-GB"/>
        </w:rPr>
        <w:fldChar w:fldCharType="begin"/>
      </w:r>
      <w:r w:rsidRPr="006F1612">
        <w:rPr>
          <w:i/>
          <w:iCs/>
          <w:color w:val="44546A" w:themeColor="text2"/>
          <w:sz w:val="18"/>
          <w:szCs w:val="18"/>
          <w:lang w:val="en-GB"/>
        </w:rPr>
        <w:instrText xml:space="preserve"> SEQ Table \* ARABIC </w:instrText>
      </w:r>
      <w:r w:rsidRPr="006F1612">
        <w:rPr>
          <w:i/>
          <w:iCs/>
          <w:color w:val="44546A" w:themeColor="text2"/>
          <w:sz w:val="18"/>
          <w:szCs w:val="18"/>
          <w:lang w:val="en-GB"/>
        </w:rPr>
        <w:fldChar w:fldCharType="separate"/>
      </w:r>
      <w:r w:rsidRPr="006F1612">
        <w:rPr>
          <w:i/>
          <w:iCs/>
          <w:color w:val="44546A" w:themeColor="text2"/>
          <w:sz w:val="18"/>
          <w:szCs w:val="18"/>
          <w:lang w:val="en-GB"/>
        </w:rPr>
        <w:t>1</w:t>
      </w:r>
      <w:r w:rsidRPr="006F1612">
        <w:rPr>
          <w:i/>
          <w:iCs/>
          <w:color w:val="44546A" w:themeColor="text2"/>
          <w:sz w:val="18"/>
          <w:szCs w:val="18"/>
          <w:lang w:val="en-GB"/>
        </w:rPr>
        <w:fldChar w:fldCharType="end"/>
      </w:r>
      <w:r w:rsidRPr="006F1612">
        <w:rPr>
          <w:i/>
          <w:iCs/>
          <w:color w:val="44546A" w:themeColor="text2"/>
          <w:sz w:val="18"/>
          <w:szCs w:val="18"/>
          <w:lang w:val="en-GB"/>
        </w:rPr>
        <w:t xml:space="preserve">. </w:t>
      </w:r>
      <w:r>
        <w:rPr>
          <w:i/>
          <w:iCs/>
          <w:color w:val="44546A" w:themeColor="text2"/>
          <w:sz w:val="18"/>
          <w:szCs w:val="18"/>
          <w:lang w:val="en-GB"/>
        </w:rPr>
        <w:t>Hydrock blocks configuration</w:t>
      </w:r>
    </w:p>
    <w:tbl>
      <w:tblPr>
        <w:tblStyle w:val="TableGrid"/>
        <w:tblW w:w="0" w:type="auto"/>
        <w:tblLook w:val="04A0" w:firstRow="1" w:lastRow="0" w:firstColumn="1" w:lastColumn="0" w:noHBand="0" w:noVBand="1"/>
      </w:tblPr>
      <w:tblGrid>
        <w:gridCol w:w="1121"/>
        <w:gridCol w:w="3290"/>
        <w:gridCol w:w="1254"/>
        <w:gridCol w:w="1276"/>
        <w:gridCol w:w="851"/>
        <w:gridCol w:w="1270"/>
      </w:tblGrid>
      <w:tr w:rsidR="006F1612" w14:paraId="49E76EB2" w14:textId="77777777" w:rsidTr="003761FC">
        <w:tc>
          <w:tcPr>
            <w:tcW w:w="1121" w:type="dxa"/>
          </w:tcPr>
          <w:p w14:paraId="4C703A00" w14:textId="4CE7B50F" w:rsidR="006F1612" w:rsidRDefault="006F1612" w:rsidP="00D1295A">
            <w:pPr>
              <w:jc w:val="center"/>
            </w:pPr>
            <w:r>
              <w:t>Product code</w:t>
            </w:r>
          </w:p>
        </w:tc>
        <w:tc>
          <w:tcPr>
            <w:tcW w:w="3290" w:type="dxa"/>
          </w:tcPr>
          <w:p w14:paraId="086DE77F" w14:textId="524080EE" w:rsidR="006F1612" w:rsidRDefault="006F1612" w:rsidP="00D1295A">
            <w:pPr>
              <w:jc w:val="center"/>
            </w:pPr>
            <w:r>
              <w:t>Description</w:t>
            </w:r>
          </w:p>
        </w:tc>
        <w:tc>
          <w:tcPr>
            <w:tcW w:w="1254" w:type="dxa"/>
          </w:tcPr>
          <w:p w14:paraId="7B56B046" w14:textId="43034AA5" w:rsidR="006F1612" w:rsidRDefault="006F1612" w:rsidP="00D1295A">
            <w:pPr>
              <w:jc w:val="center"/>
            </w:pPr>
            <w:r>
              <w:t>Total volume (L)</w:t>
            </w:r>
          </w:p>
        </w:tc>
        <w:tc>
          <w:tcPr>
            <w:tcW w:w="1276" w:type="dxa"/>
          </w:tcPr>
          <w:p w14:paraId="47B57606" w14:textId="26D05282" w:rsidR="006F1612" w:rsidRDefault="006F1612" w:rsidP="00D1295A">
            <w:pPr>
              <w:jc w:val="center"/>
            </w:pPr>
            <w:r>
              <w:t>Dimensions (cm)</w:t>
            </w:r>
          </w:p>
        </w:tc>
        <w:tc>
          <w:tcPr>
            <w:tcW w:w="851" w:type="dxa"/>
          </w:tcPr>
          <w:p w14:paraId="1552A4D7" w14:textId="1922CC23" w:rsidR="006F1612" w:rsidRDefault="006F1612" w:rsidP="00D1295A">
            <w:pPr>
              <w:jc w:val="center"/>
            </w:pPr>
            <w:r>
              <w:t>Weight (Kg)</w:t>
            </w:r>
          </w:p>
        </w:tc>
        <w:tc>
          <w:tcPr>
            <w:tcW w:w="1270" w:type="dxa"/>
          </w:tcPr>
          <w:p w14:paraId="177DA31E" w14:textId="03E2EAB4" w:rsidR="006F1612" w:rsidRDefault="006F1612" w:rsidP="00D1295A">
            <w:pPr>
              <w:jc w:val="center"/>
            </w:pPr>
            <w:r>
              <w:t>Water Content (L)</w:t>
            </w:r>
          </w:p>
        </w:tc>
      </w:tr>
      <w:tr w:rsidR="006F1612" w14:paraId="4AAB9D96" w14:textId="77777777" w:rsidTr="003761FC">
        <w:tc>
          <w:tcPr>
            <w:tcW w:w="1121" w:type="dxa"/>
          </w:tcPr>
          <w:p w14:paraId="4E8E705D" w14:textId="32AD7237" w:rsidR="006F1612" w:rsidRDefault="006F1612" w:rsidP="006F1612">
            <w:r>
              <w:t>D20 IR irrigation unit</w:t>
            </w:r>
          </w:p>
        </w:tc>
        <w:tc>
          <w:tcPr>
            <w:tcW w:w="3290" w:type="dxa"/>
          </w:tcPr>
          <w:p w14:paraId="4979877C" w14:textId="11E8B516" w:rsidR="006F1612" w:rsidRDefault="006F1612" w:rsidP="006F1612">
            <w:r>
              <w:t xml:space="preserve">bottom </w:t>
            </w:r>
            <w:r w:rsidR="00F6775F">
              <w:t xml:space="preserve">and one lateral </w:t>
            </w:r>
            <w:r>
              <w:t xml:space="preserve">sealed with horizontal </w:t>
            </w:r>
            <w:proofErr w:type="spellStart"/>
            <w:r>
              <w:t>fibers</w:t>
            </w:r>
            <w:proofErr w:type="spellEnd"/>
            <w:r>
              <w:t xml:space="preserve"> for horizontal water release</w:t>
            </w:r>
          </w:p>
        </w:tc>
        <w:tc>
          <w:tcPr>
            <w:tcW w:w="1254" w:type="dxa"/>
          </w:tcPr>
          <w:p w14:paraId="564F88DF" w14:textId="4D6CE4BB" w:rsidR="006F1612" w:rsidRDefault="006F1612" w:rsidP="006F1612">
            <w:pPr>
              <w:jc w:val="right"/>
            </w:pPr>
            <w:r>
              <w:t>20</w:t>
            </w:r>
          </w:p>
        </w:tc>
        <w:tc>
          <w:tcPr>
            <w:tcW w:w="1276" w:type="dxa"/>
          </w:tcPr>
          <w:p w14:paraId="4442B146" w14:textId="51E77F2B" w:rsidR="006F1612" w:rsidRDefault="006F1612" w:rsidP="006F1612">
            <w:pPr>
              <w:jc w:val="right"/>
            </w:pPr>
            <w:r>
              <w:t>50x20x20</w:t>
            </w:r>
          </w:p>
        </w:tc>
        <w:tc>
          <w:tcPr>
            <w:tcW w:w="851" w:type="dxa"/>
          </w:tcPr>
          <w:p w14:paraId="5E0F71FD" w14:textId="7E071F0C" w:rsidR="006F1612" w:rsidRDefault="006F1612" w:rsidP="006F1612">
            <w:pPr>
              <w:jc w:val="right"/>
            </w:pPr>
            <w:r>
              <w:t>1.7</w:t>
            </w:r>
          </w:p>
        </w:tc>
        <w:tc>
          <w:tcPr>
            <w:tcW w:w="1270" w:type="dxa"/>
          </w:tcPr>
          <w:p w14:paraId="4D97913D" w14:textId="7AA744CB" w:rsidR="006F1612" w:rsidRDefault="006F1612" w:rsidP="006F1612">
            <w:pPr>
              <w:jc w:val="right"/>
            </w:pPr>
            <w:r>
              <w:t>19</w:t>
            </w:r>
          </w:p>
        </w:tc>
      </w:tr>
      <w:tr w:rsidR="006F1612" w14:paraId="39045F99" w14:textId="77777777" w:rsidTr="003761FC">
        <w:tc>
          <w:tcPr>
            <w:tcW w:w="1121" w:type="dxa"/>
          </w:tcPr>
          <w:p w14:paraId="34C967D2" w14:textId="4E6A528A" w:rsidR="006F1612" w:rsidRDefault="006F1612" w:rsidP="006F1612">
            <w:r>
              <w:t>D40 IR irrigation unit</w:t>
            </w:r>
          </w:p>
        </w:tc>
        <w:tc>
          <w:tcPr>
            <w:tcW w:w="3290" w:type="dxa"/>
          </w:tcPr>
          <w:p w14:paraId="2DA0C572" w14:textId="14261CBB" w:rsidR="006F1612" w:rsidRDefault="006F1612" w:rsidP="006F1612">
            <w:r>
              <w:t xml:space="preserve">bottom </w:t>
            </w:r>
            <w:r w:rsidR="00F6775F">
              <w:t xml:space="preserve">and one lateral sealed </w:t>
            </w:r>
            <w:proofErr w:type="spellStart"/>
            <w:r>
              <w:t>sealed</w:t>
            </w:r>
            <w:proofErr w:type="spellEnd"/>
            <w:r>
              <w:t xml:space="preserve"> with horizontal </w:t>
            </w:r>
            <w:proofErr w:type="spellStart"/>
            <w:r>
              <w:t>fibers</w:t>
            </w:r>
            <w:proofErr w:type="spellEnd"/>
            <w:r>
              <w:t xml:space="preserve"> for horizontal water release</w:t>
            </w:r>
          </w:p>
        </w:tc>
        <w:tc>
          <w:tcPr>
            <w:tcW w:w="1254" w:type="dxa"/>
          </w:tcPr>
          <w:p w14:paraId="0BC37E4F" w14:textId="16B370EF" w:rsidR="006F1612" w:rsidRDefault="006F1612" w:rsidP="006F1612">
            <w:pPr>
              <w:jc w:val="right"/>
            </w:pPr>
            <w:r>
              <w:t>40</w:t>
            </w:r>
          </w:p>
        </w:tc>
        <w:tc>
          <w:tcPr>
            <w:tcW w:w="1276" w:type="dxa"/>
          </w:tcPr>
          <w:p w14:paraId="65D152A5" w14:textId="7124DBF5" w:rsidR="006F1612" w:rsidRDefault="006F1612" w:rsidP="006F1612">
            <w:pPr>
              <w:jc w:val="right"/>
            </w:pPr>
            <w:r>
              <w:t>100x20x20</w:t>
            </w:r>
          </w:p>
        </w:tc>
        <w:tc>
          <w:tcPr>
            <w:tcW w:w="851" w:type="dxa"/>
          </w:tcPr>
          <w:p w14:paraId="2B0CBA89" w14:textId="41AFEE63" w:rsidR="006F1612" w:rsidRDefault="006F1612" w:rsidP="006F1612">
            <w:pPr>
              <w:jc w:val="right"/>
            </w:pPr>
            <w:r>
              <w:t>3.4</w:t>
            </w:r>
          </w:p>
        </w:tc>
        <w:tc>
          <w:tcPr>
            <w:tcW w:w="1270" w:type="dxa"/>
          </w:tcPr>
          <w:p w14:paraId="2A5C7BC1" w14:textId="387E5871" w:rsidR="006F1612" w:rsidRDefault="006F1612" w:rsidP="006F1612">
            <w:pPr>
              <w:jc w:val="right"/>
            </w:pPr>
            <w:r>
              <w:t>38</w:t>
            </w:r>
          </w:p>
        </w:tc>
      </w:tr>
      <w:tr w:rsidR="006F1612" w14:paraId="08F2C80F" w14:textId="77777777" w:rsidTr="003761FC">
        <w:tc>
          <w:tcPr>
            <w:tcW w:w="1121" w:type="dxa"/>
          </w:tcPr>
          <w:p w14:paraId="77D44B2B" w14:textId="60B1894E" w:rsidR="006F1612" w:rsidRDefault="006F1612" w:rsidP="006F1612">
            <w:r>
              <w:t>D45 IR irrigation unit</w:t>
            </w:r>
          </w:p>
        </w:tc>
        <w:tc>
          <w:tcPr>
            <w:tcW w:w="3290" w:type="dxa"/>
          </w:tcPr>
          <w:p w14:paraId="2654A19D" w14:textId="5EB06AE6" w:rsidR="006F1612" w:rsidRDefault="006F1612" w:rsidP="006F1612">
            <w:r>
              <w:t>bottom</w:t>
            </w:r>
            <w:r w:rsidR="00F6775F">
              <w:t xml:space="preserve"> and one lateral sealed</w:t>
            </w:r>
            <w:r>
              <w:t xml:space="preserve"> </w:t>
            </w:r>
            <w:proofErr w:type="spellStart"/>
            <w:r>
              <w:t>sealed</w:t>
            </w:r>
            <w:proofErr w:type="spellEnd"/>
            <w:r>
              <w:t xml:space="preserve"> with horizontal </w:t>
            </w:r>
            <w:proofErr w:type="spellStart"/>
            <w:r>
              <w:t>fibers</w:t>
            </w:r>
            <w:proofErr w:type="spellEnd"/>
            <w:r>
              <w:t xml:space="preserve"> for horizontal water release</w:t>
            </w:r>
          </w:p>
        </w:tc>
        <w:tc>
          <w:tcPr>
            <w:tcW w:w="1254" w:type="dxa"/>
          </w:tcPr>
          <w:p w14:paraId="17C8DA95" w14:textId="75C01449" w:rsidR="006F1612" w:rsidRDefault="006F1612" w:rsidP="006F1612">
            <w:pPr>
              <w:jc w:val="right"/>
            </w:pPr>
            <w:r>
              <w:t>45</w:t>
            </w:r>
          </w:p>
        </w:tc>
        <w:tc>
          <w:tcPr>
            <w:tcW w:w="1276" w:type="dxa"/>
          </w:tcPr>
          <w:p w14:paraId="0F7631BE" w14:textId="4DC2C523" w:rsidR="006F1612" w:rsidRDefault="006F1612" w:rsidP="006F1612">
            <w:pPr>
              <w:jc w:val="right"/>
            </w:pPr>
            <w:r>
              <w:t>120x20x20</w:t>
            </w:r>
          </w:p>
        </w:tc>
        <w:tc>
          <w:tcPr>
            <w:tcW w:w="851" w:type="dxa"/>
          </w:tcPr>
          <w:p w14:paraId="1DC1FF2D" w14:textId="5E2BABB2" w:rsidR="006F1612" w:rsidRDefault="006F1612" w:rsidP="006F1612">
            <w:pPr>
              <w:jc w:val="right"/>
            </w:pPr>
            <w:r>
              <w:t>3.6</w:t>
            </w:r>
          </w:p>
        </w:tc>
        <w:tc>
          <w:tcPr>
            <w:tcW w:w="1270" w:type="dxa"/>
          </w:tcPr>
          <w:p w14:paraId="445EEE8F" w14:textId="0707A394" w:rsidR="006F1612" w:rsidRDefault="006F1612" w:rsidP="006F1612">
            <w:pPr>
              <w:jc w:val="right"/>
            </w:pPr>
            <w:r>
              <w:t>42.75</w:t>
            </w:r>
          </w:p>
        </w:tc>
      </w:tr>
      <w:tr w:rsidR="006F1612" w14:paraId="35C88622" w14:textId="77777777" w:rsidTr="003761FC">
        <w:tc>
          <w:tcPr>
            <w:tcW w:w="1121" w:type="dxa"/>
          </w:tcPr>
          <w:p w14:paraId="64F18E56" w14:textId="49C27799" w:rsidR="006F1612" w:rsidRDefault="006F1612" w:rsidP="006F1612">
            <w:r>
              <w:t>D112 IR irrigation unit</w:t>
            </w:r>
          </w:p>
        </w:tc>
        <w:tc>
          <w:tcPr>
            <w:tcW w:w="3290" w:type="dxa"/>
          </w:tcPr>
          <w:p w14:paraId="21EE5D80" w14:textId="30A6FDE1" w:rsidR="006F1612" w:rsidRDefault="006F1612" w:rsidP="006F1612">
            <w:r>
              <w:t xml:space="preserve">bottom </w:t>
            </w:r>
            <w:r w:rsidR="00F6775F">
              <w:t xml:space="preserve">and one lateral sealed </w:t>
            </w:r>
            <w:proofErr w:type="spellStart"/>
            <w:r>
              <w:t>sealed</w:t>
            </w:r>
            <w:proofErr w:type="spellEnd"/>
            <w:r>
              <w:t xml:space="preserve"> with </w:t>
            </w:r>
            <w:r w:rsidRPr="006F1612">
              <w:t>integrated perforated drainage pipe 100mm</w:t>
            </w:r>
          </w:p>
        </w:tc>
        <w:tc>
          <w:tcPr>
            <w:tcW w:w="1254" w:type="dxa"/>
          </w:tcPr>
          <w:p w14:paraId="5085AC53" w14:textId="0EC5FFAE" w:rsidR="006F1612" w:rsidRDefault="006F1612" w:rsidP="006F1612">
            <w:pPr>
              <w:jc w:val="right"/>
            </w:pPr>
            <w:r>
              <w:t>112</w:t>
            </w:r>
          </w:p>
        </w:tc>
        <w:tc>
          <w:tcPr>
            <w:tcW w:w="1276" w:type="dxa"/>
          </w:tcPr>
          <w:p w14:paraId="3330C82A" w14:textId="6C555FFE" w:rsidR="006F1612" w:rsidRDefault="006F1612" w:rsidP="006F1612">
            <w:pPr>
              <w:jc w:val="right"/>
            </w:pPr>
            <w:r>
              <w:t>120x30x3</w:t>
            </w:r>
          </w:p>
        </w:tc>
        <w:tc>
          <w:tcPr>
            <w:tcW w:w="851" w:type="dxa"/>
          </w:tcPr>
          <w:p w14:paraId="45ED3657" w14:textId="5C77383E" w:rsidR="006F1612" w:rsidRDefault="006F1612" w:rsidP="006F1612">
            <w:pPr>
              <w:jc w:val="right"/>
            </w:pPr>
            <w:r>
              <w:t>9</w:t>
            </w:r>
          </w:p>
        </w:tc>
        <w:tc>
          <w:tcPr>
            <w:tcW w:w="1270" w:type="dxa"/>
          </w:tcPr>
          <w:p w14:paraId="717BCF31" w14:textId="5CE0C91E" w:rsidR="006F1612" w:rsidRDefault="006F1612" w:rsidP="006F1612">
            <w:pPr>
              <w:jc w:val="right"/>
            </w:pPr>
            <w:r>
              <w:t>106.4</w:t>
            </w:r>
          </w:p>
        </w:tc>
      </w:tr>
    </w:tbl>
    <w:p w14:paraId="560F57F1" w14:textId="41179940" w:rsidR="006F1612" w:rsidRDefault="006F1612" w:rsidP="00E76D81">
      <w:pPr>
        <w:rPr>
          <w:lang w:val="en-GB"/>
        </w:rPr>
      </w:pPr>
      <w:r>
        <w:rPr>
          <w:lang w:val="en-GB"/>
        </w:rPr>
        <w:lastRenderedPageBreak/>
        <w:t>Hydrorock blocks can be installed in line or in parallel to the pip</w:t>
      </w:r>
      <w:r w:rsidR="006828FD">
        <w:rPr>
          <w:lang w:val="en-GB"/>
        </w:rPr>
        <w:t>ing</w:t>
      </w:r>
      <w:r>
        <w:rPr>
          <w:lang w:val="en-GB"/>
        </w:rPr>
        <w:t xml:space="preserve"> network and the number of elements per </w:t>
      </w:r>
      <w:r w:rsidR="006828FD">
        <w:rPr>
          <w:lang w:val="en-GB"/>
        </w:rPr>
        <w:t xml:space="preserve">tree can be calculated according to the irrigation requirements. The size and number of blocks per tree should at least allow to apply the water demand of 1 day </w:t>
      </w:r>
      <w:r w:rsidR="00E0085B">
        <w:rPr>
          <w:lang w:val="en-GB"/>
        </w:rPr>
        <w:t xml:space="preserve">of irrigation </w:t>
      </w:r>
      <w:r w:rsidR="006828FD">
        <w:rPr>
          <w:lang w:val="en-GB"/>
        </w:rPr>
        <w:t>during the peak season</w:t>
      </w:r>
      <w:r w:rsidR="00E0085B">
        <w:rPr>
          <w:lang w:val="en-GB"/>
        </w:rPr>
        <w:t xml:space="preserve"> (Figure </w:t>
      </w:r>
      <w:r w:rsidR="00F6775F">
        <w:rPr>
          <w:lang w:val="en-GB"/>
        </w:rPr>
        <w:t>2</w:t>
      </w:r>
      <w:r w:rsidR="00E0085B">
        <w:rPr>
          <w:lang w:val="en-GB"/>
        </w:rPr>
        <w:t>)</w:t>
      </w:r>
      <w:r w:rsidR="006828FD">
        <w:rPr>
          <w:lang w:val="en-GB"/>
        </w:rPr>
        <w:t xml:space="preserve">. </w:t>
      </w:r>
      <w:r w:rsidR="00F6775F">
        <w:rPr>
          <w:lang w:val="en-GB"/>
        </w:rPr>
        <w:t>It is important to note that the Hydrorock blocks are sealed, with only one lateral and the top of the block unsealed. When the blocks are placed underground, the unsealed lateral should be placed against the tree.</w:t>
      </w:r>
    </w:p>
    <w:p w14:paraId="73FE0318" w14:textId="77777777" w:rsidR="00F6775F" w:rsidRDefault="00F6775F" w:rsidP="00F6775F">
      <w:pPr>
        <w:jc w:val="both"/>
        <w:rPr>
          <w:lang w:val="en-GB"/>
        </w:rPr>
      </w:pPr>
      <w:r>
        <w:rPr>
          <w:lang w:val="en-GB"/>
        </w:rPr>
        <w:t xml:space="preserve">The pipe can be connected by two ways: </w:t>
      </w:r>
    </w:p>
    <w:p w14:paraId="72C9B65D" w14:textId="77777777" w:rsidR="00F6775F" w:rsidRDefault="00F6775F" w:rsidP="00F6775F">
      <w:pPr>
        <w:pStyle w:val="ListParagraph"/>
        <w:numPr>
          <w:ilvl w:val="0"/>
          <w:numId w:val="3"/>
        </w:numPr>
        <w:jc w:val="both"/>
        <w:rPr>
          <w:lang w:val="en-GB"/>
        </w:rPr>
      </w:pPr>
      <w:r>
        <w:rPr>
          <w:lang w:val="en-GB"/>
        </w:rPr>
        <w:t>Connecting</w:t>
      </w:r>
      <w:r w:rsidRPr="00DA309D">
        <w:rPr>
          <w:lang w:val="en-GB"/>
        </w:rPr>
        <w:t xml:space="preserve"> </w:t>
      </w:r>
      <w:r>
        <w:rPr>
          <w:lang w:val="en-GB"/>
        </w:rPr>
        <w:t>the</w:t>
      </w:r>
      <w:r w:rsidRPr="00DA309D">
        <w:rPr>
          <w:lang w:val="en-GB"/>
        </w:rPr>
        <w:t xml:space="preserve"> open end of pipe </w:t>
      </w:r>
      <w:r>
        <w:rPr>
          <w:lang w:val="en-GB"/>
        </w:rPr>
        <w:t>to</w:t>
      </w:r>
      <w:r w:rsidRPr="00DA309D">
        <w:rPr>
          <w:lang w:val="en-GB"/>
        </w:rPr>
        <w:t xml:space="preserve"> the top of the block by introducing the end of pipe between the stone wool and the protective geotextile membrane. This </w:t>
      </w:r>
      <w:r>
        <w:rPr>
          <w:lang w:val="en-GB"/>
        </w:rPr>
        <w:t xml:space="preserve">is mainly recommended for </w:t>
      </w:r>
      <w:r w:rsidRPr="00DA309D">
        <w:rPr>
          <w:lang w:val="en-GB"/>
        </w:rPr>
        <w:t>D20, D40 and D45</w:t>
      </w:r>
      <w:r>
        <w:rPr>
          <w:lang w:val="en-GB"/>
        </w:rPr>
        <w:t xml:space="preserve"> block and for an “in parallel” configuration</w:t>
      </w:r>
    </w:p>
    <w:p w14:paraId="415EFC33" w14:textId="5AA26860" w:rsidR="00F6775F" w:rsidRPr="003761FC" w:rsidRDefault="00F6775F" w:rsidP="00E76D81">
      <w:pPr>
        <w:pStyle w:val="ListParagraph"/>
        <w:numPr>
          <w:ilvl w:val="0"/>
          <w:numId w:val="3"/>
        </w:numPr>
        <w:jc w:val="both"/>
        <w:rPr>
          <w:lang w:val="en-GB"/>
        </w:rPr>
      </w:pPr>
      <w:r>
        <w:rPr>
          <w:lang w:val="en-GB"/>
        </w:rPr>
        <w:t xml:space="preserve">Connecting the blocks trough a 100 mm pipe, by introducing the pipe in the </w:t>
      </w:r>
      <w:r w:rsidRPr="00DA309D">
        <w:rPr>
          <w:lang w:val="en-GB"/>
        </w:rPr>
        <w:t>integrated perforated drainage pipe</w:t>
      </w:r>
      <w:r>
        <w:rPr>
          <w:lang w:val="en-GB"/>
        </w:rPr>
        <w:t xml:space="preserve">. </w:t>
      </w:r>
      <w:r w:rsidRPr="00DA309D">
        <w:rPr>
          <w:lang w:val="en-GB"/>
        </w:rPr>
        <w:t xml:space="preserve">This </w:t>
      </w:r>
      <w:r>
        <w:rPr>
          <w:lang w:val="en-GB"/>
        </w:rPr>
        <w:t>is mainly recommended for D112 block and for an “in line” configuration</w:t>
      </w:r>
    </w:p>
    <w:p w14:paraId="7DEC102E" w14:textId="118EBB88" w:rsidR="006828FD" w:rsidRDefault="006828FD" w:rsidP="0089496A">
      <w:pPr>
        <w:jc w:val="center"/>
        <w:rPr>
          <w:lang w:val="en-GB"/>
        </w:rPr>
      </w:pPr>
      <w:r>
        <w:rPr>
          <w:noProof/>
        </w:rPr>
        <w:drawing>
          <wp:inline distT="0" distB="0" distL="0" distR="0" wp14:anchorId="4AD8D3B0" wp14:editId="0A3077E9">
            <wp:extent cx="3308738" cy="158726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350" cy="1603865"/>
                    </a:xfrm>
                    <a:prstGeom prst="rect">
                      <a:avLst/>
                    </a:prstGeom>
                  </pic:spPr>
                </pic:pic>
              </a:graphicData>
            </a:graphic>
          </wp:inline>
        </w:drawing>
      </w:r>
    </w:p>
    <w:p w14:paraId="2BCF6ECE" w14:textId="04519B5C" w:rsidR="00DA309D" w:rsidRPr="00DA309D" w:rsidRDefault="00DA309D" w:rsidP="00DA309D">
      <w:pPr>
        <w:rPr>
          <w:i/>
          <w:iCs/>
          <w:color w:val="44546A" w:themeColor="text2"/>
          <w:sz w:val="18"/>
          <w:szCs w:val="18"/>
          <w:lang w:val="en-US"/>
        </w:rPr>
      </w:pPr>
      <w:r w:rsidRPr="006828FD">
        <w:rPr>
          <w:i/>
          <w:iCs/>
          <w:color w:val="44546A" w:themeColor="text2"/>
          <w:sz w:val="18"/>
          <w:szCs w:val="18"/>
          <w:lang w:val="en-GB"/>
        </w:rPr>
        <w:t xml:space="preserve">Figure </w:t>
      </w:r>
      <w:r w:rsidRPr="006828FD">
        <w:rPr>
          <w:i/>
          <w:iCs/>
          <w:color w:val="44546A" w:themeColor="text2"/>
          <w:sz w:val="18"/>
          <w:szCs w:val="18"/>
          <w:lang w:val="en-GB"/>
        </w:rPr>
        <w:fldChar w:fldCharType="begin"/>
      </w:r>
      <w:r w:rsidRPr="006828FD">
        <w:rPr>
          <w:i/>
          <w:iCs/>
          <w:color w:val="44546A" w:themeColor="text2"/>
          <w:sz w:val="18"/>
          <w:szCs w:val="18"/>
          <w:lang w:val="en-GB"/>
        </w:rPr>
        <w:instrText xml:space="preserve"> SEQ Figure \* ARABIC </w:instrText>
      </w:r>
      <w:r w:rsidRPr="006828FD">
        <w:rPr>
          <w:i/>
          <w:iCs/>
          <w:color w:val="44546A" w:themeColor="text2"/>
          <w:sz w:val="18"/>
          <w:szCs w:val="18"/>
          <w:lang w:val="en-GB"/>
        </w:rPr>
        <w:fldChar w:fldCharType="separate"/>
      </w:r>
      <w:r w:rsidR="00F6775F">
        <w:rPr>
          <w:i/>
          <w:iCs/>
          <w:noProof/>
          <w:color w:val="44546A" w:themeColor="text2"/>
          <w:sz w:val="18"/>
          <w:szCs w:val="18"/>
          <w:lang w:val="en-GB"/>
        </w:rPr>
        <w:t>2</w:t>
      </w:r>
      <w:r w:rsidRPr="006828FD">
        <w:rPr>
          <w:i/>
          <w:iCs/>
          <w:color w:val="44546A" w:themeColor="text2"/>
          <w:sz w:val="18"/>
          <w:szCs w:val="18"/>
          <w:lang w:val="en-GB"/>
        </w:rPr>
        <w:fldChar w:fldCharType="end"/>
      </w:r>
      <w:r w:rsidRPr="006828FD">
        <w:rPr>
          <w:i/>
          <w:iCs/>
          <w:color w:val="44546A" w:themeColor="text2"/>
          <w:sz w:val="18"/>
          <w:szCs w:val="18"/>
          <w:lang w:val="en-GB"/>
        </w:rPr>
        <w:t xml:space="preserve">. </w:t>
      </w:r>
      <w:r>
        <w:rPr>
          <w:i/>
          <w:iCs/>
          <w:color w:val="44546A" w:themeColor="text2"/>
          <w:sz w:val="18"/>
          <w:szCs w:val="18"/>
          <w:lang w:val="en-GB"/>
        </w:rPr>
        <w:t>Different configuration option</w:t>
      </w:r>
      <w:r>
        <w:rPr>
          <w:i/>
          <w:iCs/>
          <w:color w:val="44546A" w:themeColor="text2"/>
          <w:sz w:val="18"/>
          <w:szCs w:val="18"/>
          <w:lang w:val="en-US"/>
        </w:rPr>
        <w:t>: a) in line with two elements per tree and blocks connected to a lateral pipe; b) in parallel, with two elements per tree and directly connected to a main/secondary pipe; c) in parallel, with two elements per tree and connected to lateral pipe</w:t>
      </w:r>
    </w:p>
    <w:p w14:paraId="3B68CE2E" w14:textId="67A1D9D1" w:rsidR="00DA309D" w:rsidRDefault="00DA309D" w:rsidP="00DA309D">
      <w:pPr>
        <w:jc w:val="both"/>
        <w:rPr>
          <w:lang w:val="en-GB"/>
        </w:rPr>
      </w:pPr>
      <w:r>
        <w:rPr>
          <w:lang w:val="en-GB"/>
        </w:rPr>
        <w:t xml:space="preserve">The Hydrorock blocks can be also part </w:t>
      </w:r>
      <w:r w:rsidRPr="00DA309D">
        <w:rPr>
          <w:lang w:val="en-GB"/>
        </w:rPr>
        <w:t>of a more integrated irrigation system</w:t>
      </w:r>
      <w:r>
        <w:rPr>
          <w:lang w:val="en-GB"/>
        </w:rPr>
        <w:t xml:space="preserve">, allowing the users to monitor in real time the soil moisture content, the water applied and the weather forecast (Figure </w:t>
      </w:r>
      <w:r w:rsidR="00F6775F">
        <w:rPr>
          <w:lang w:val="en-GB"/>
        </w:rPr>
        <w:t>3</w:t>
      </w:r>
      <w:r>
        <w:rPr>
          <w:lang w:val="en-GB"/>
        </w:rPr>
        <w:t xml:space="preserve">). Those system can be also design to automatise the irrigation </w:t>
      </w:r>
      <w:r w:rsidR="00F6775F">
        <w:rPr>
          <w:lang w:val="en-GB"/>
        </w:rPr>
        <w:t>scheduling</w:t>
      </w:r>
      <w:r>
        <w:rPr>
          <w:lang w:val="en-GB"/>
        </w:rPr>
        <w:t>, according to a set of predefined conditions.</w:t>
      </w:r>
    </w:p>
    <w:p w14:paraId="6231F620" w14:textId="77777777" w:rsidR="00DA309D" w:rsidRPr="00DA309D" w:rsidRDefault="00DA309D" w:rsidP="003761FC">
      <w:pPr>
        <w:jc w:val="center"/>
        <w:rPr>
          <w:lang w:val="en-US"/>
        </w:rPr>
      </w:pPr>
      <w:r>
        <w:rPr>
          <w:noProof/>
          <w:lang w:val="en-GB"/>
        </w:rPr>
        <w:drawing>
          <wp:inline distT="0" distB="0" distL="0" distR="0" wp14:anchorId="17CEDC06" wp14:editId="3839B4CF">
            <wp:extent cx="5590167" cy="2941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216" cy="2952684"/>
                    </a:xfrm>
                    <a:prstGeom prst="rect">
                      <a:avLst/>
                    </a:prstGeom>
                    <a:noFill/>
                    <a:ln>
                      <a:noFill/>
                    </a:ln>
                  </pic:spPr>
                </pic:pic>
              </a:graphicData>
            </a:graphic>
          </wp:inline>
        </w:drawing>
      </w:r>
    </w:p>
    <w:p w14:paraId="096FD5AF" w14:textId="55D9810C" w:rsidR="00F6775F" w:rsidRPr="00F6775F" w:rsidRDefault="00DA309D" w:rsidP="00F6775F">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sidR="00F6775F">
        <w:rPr>
          <w:noProof/>
          <w:lang w:val="en-GB"/>
        </w:rPr>
        <w:t>3</w:t>
      </w:r>
      <w:r w:rsidRPr="00FE226F">
        <w:rPr>
          <w:lang w:val="en-GB"/>
        </w:rPr>
        <w:fldChar w:fldCharType="end"/>
      </w:r>
      <w:r w:rsidRPr="00FE226F">
        <w:rPr>
          <w:lang w:val="en-GB"/>
        </w:rPr>
        <w:t>. Potential layout of an operational irrigation system with HR</w:t>
      </w:r>
      <w:r>
        <w:rPr>
          <w:lang w:val="en-GB"/>
        </w:rPr>
        <w:t xml:space="preserve"> blocks in a date palm plantation</w:t>
      </w:r>
    </w:p>
    <w:p w14:paraId="326E43D5" w14:textId="5C5C7D3C" w:rsidR="00E0085B" w:rsidRDefault="00DA309D" w:rsidP="00E76D81">
      <w:pPr>
        <w:rPr>
          <w:rFonts w:asciiTheme="majorHAnsi" w:eastAsiaTheme="majorEastAsia" w:hAnsiTheme="majorHAnsi" w:cstheme="majorBidi"/>
          <w:color w:val="2F5496" w:themeColor="accent1" w:themeShade="BF"/>
          <w:sz w:val="26"/>
          <w:szCs w:val="26"/>
          <w:lang w:val="en-US"/>
        </w:rPr>
      </w:pPr>
      <w:r>
        <w:rPr>
          <w:rFonts w:asciiTheme="majorHAnsi" w:eastAsiaTheme="majorEastAsia" w:hAnsiTheme="majorHAnsi" w:cstheme="majorBidi"/>
          <w:color w:val="2F5496" w:themeColor="accent1" w:themeShade="BF"/>
          <w:sz w:val="26"/>
          <w:szCs w:val="26"/>
          <w:lang w:val="en-US"/>
        </w:rPr>
        <w:lastRenderedPageBreak/>
        <w:t>How the water is delivered</w:t>
      </w:r>
      <w:r w:rsidR="00F6775F">
        <w:rPr>
          <w:rFonts w:asciiTheme="majorHAnsi" w:eastAsiaTheme="majorEastAsia" w:hAnsiTheme="majorHAnsi" w:cstheme="majorBidi"/>
          <w:color w:val="2F5496" w:themeColor="accent1" w:themeShade="BF"/>
          <w:sz w:val="26"/>
          <w:szCs w:val="26"/>
          <w:lang w:val="en-US"/>
        </w:rPr>
        <w:t xml:space="preserve"> from Hydrorock blocks</w:t>
      </w:r>
      <w:r>
        <w:rPr>
          <w:rFonts w:asciiTheme="majorHAnsi" w:eastAsiaTheme="majorEastAsia" w:hAnsiTheme="majorHAnsi" w:cstheme="majorBidi"/>
          <w:color w:val="2F5496" w:themeColor="accent1" w:themeShade="BF"/>
          <w:sz w:val="26"/>
          <w:szCs w:val="26"/>
          <w:lang w:val="en-US"/>
        </w:rPr>
        <w:t>?</w:t>
      </w:r>
    </w:p>
    <w:p w14:paraId="170D84A0" w14:textId="0BE3618F" w:rsidR="00F6775F" w:rsidRDefault="00F6775F" w:rsidP="003761FC">
      <w:pPr>
        <w:spacing w:after="0"/>
        <w:rPr>
          <w:lang w:val="en-GB"/>
        </w:rPr>
      </w:pPr>
      <w:r>
        <w:rPr>
          <w:lang w:val="en-GB"/>
        </w:rPr>
        <w:t>The functioning of the Hydrorock blocks is very simple. The water is applied to the block through an irrigation pipe and the block will be filled in few minutes, depending of the size/volume of the block and the flow of water. Once the Hydrorock element is filled, the water is delivered into the soil gradually through the non-sealed lateral, according the type of soil, wet conditions and the suction capacity of the roots (Figure 4). It is important to place the unsealed lateral against the tree, to favour root water uptake.</w:t>
      </w:r>
    </w:p>
    <w:p w14:paraId="7CA59F33" w14:textId="77777777" w:rsidR="00F6775F" w:rsidRDefault="00F6775F" w:rsidP="00F6775F">
      <w:pPr>
        <w:jc w:val="center"/>
        <w:rPr>
          <w:i/>
          <w:iCs/>
          <w:color w:val="44546A" w:themeColor="text2"/>
          <w:sz w:val="18"/>
          <w:szCs w:val="18"/>
          <w:lang w:val="en-GB"/>
        </w:rPr>
      </w:pPr>
      <w:r>
        <w:rPr>
          <w:noProof/>
        </w:rPr>
        <w:drawing>
          <wp:inline distT="0" distB="0" distL="0" distR="0" wp14:anchorId="4747E470" wp14:editId="72C0ECEE">
            <wp:extent cx="2252870" cy="991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0202" cy="1007519"/>
                    </a:xfrm>
                    <a:prstGeom prst="rect">
                      <a:avLst/>
                    </a:prstGeom>
                  </pic:spPr>
                </pic:pic>
              </a:graphicData>
            </a:graphic>
          </wp:inline>
        </w:drawing>
      </w:r>
    </w:p>
    <w:p w14:paraId="78D966C1" w14:textId="5CDCC311" w:rsidR="00F6775F" w:rsidRDefault="00F6775F" w:rsidP="003761FC">
      <w:pPr>
        <w:spacing w:after="120"/>
        <w:rPr>
          <w:lang w:val="en-GB"/>
        </w:rPr>
      </w:pPr>
      <w:r w:rsidRPr="006828FD">
        <w:rPr>
          <w:i/>
          <w:iCs/>
          <w:color w:val="44546A" w:themeColor="text2"/>
          <w:sz w:val="18"/>
          <w:szCs w:val="18"/>
          <w:lang w:val="en-GB"/>
        </w:rPr>
        <w:t xml:space="preserve">Figure </w:t>
      </w:r>
      <w:r w:rsidRPr="006828FD">
        <w:rPr>
          <w:i/>
          <w:iCs/>
          <w:color w:val="44546A" w:themeColor="text2"/>
          <w:sz w:val="18"/>
          <w:szCs w:val="18"/>
          <w:lang w:val="en-GB"/>
        </w:rPr>
        <w:fldChar w:fldCharType="begin"/>
      </w:r>
      <w:r w:rsidRPr="006828FD">
        <w:rPr>
          <w:i/>
          <w:iCs/>
          <w:color w:val="44546A" w:themeColor="text2"/>
          <w:sz w:val="18"/>
          <w:szCs w:val="18"/>
          <w:lang w:val="en-GB"/>
        </w:rPr>
        <w:instrText xml:space="preserve"> SEQ Figure \* ARABIC </w:instrText>
      </w:r>
      <w:r w:rsidRPr="006828FD">
        <w:rPr>
          <w:i/>
          <w:iCs/>
          <w:color w:val="44546A" w:themeColor="text2"/>
          <w:sz w:val="18"/>
          <w:szCs w:val="18"/>
          <w:lang w:val="en-GB"/>
        </w:rPr>
        <w:fldChar w:fldCharType="separate"/>
      </w:r>
      <w:r>
        <w:rPr>
          <w:i/>
          <w:iCs/>
          <w:noProof/>
          <w:color w:val="44546A" w:themeColor="text2"/>
          <w:sz w:val="18"/>
          <w:szCs w:val="18"/>
          <w:lang w:val="en-GB"/>
        </w:rPr>
        <w:t>4</w:t>
      </w:r>
      <w:r w:rsidRPr="006828FD">
        <w:rPr>
          <w:i/>
          <w:iCs/>
          <w:color w:val="44546A" w:themeColor="text2"/>
          <w:sz w:val="18"/>
          <w:szCs w:val="18"/>
          <w:lang w:val="en-GB"/>
        </w:rPr>
        <w:fldChar w:fldCharType="end"/>
      </w:r>
      <w:r w:rsidRPr="006828FD">
        <w:rPr>
          <w:i/>
          <w:iCs/>
          <w:color w:val="44546A" w:themeColor="text2"/>
          <w:sz w:val="18"/>
          <w:szCs w:val="18"/>
          <w:lang w:val="en-GB"/>
        </w:rPr>
        <w:t xml:space="preserve">. </w:t>
      </w:r>
      <w:r>
        <w:rPr>
          <w:i/>
          <w:iCs/>
          <w:color w:val="44546A" w:themeColor="text2"/>
          <w:sz w:val="18"/>
          <w:szCs w:val="18"/>
          <w:lang w:val="en-GB"/>
        </w:rPr>
        <w:t>Schematisation of the functioning of a Hydrorock block</w:t>
      </w:r>
    </w:p>
    <w:p w14:paraId="06673624" w14:textId="7041A98C" w:rsidR="00F6775F" w:rsidRPr="00F6775F" w:rsidRDefault="00F6775F" w:rsidP="00F6775F">
      <w:pPr>
        <w:rPr>
          <w:lang w:val="en-GB"/>
        </w:rPr>
      </w:pPr>
      <w:r>
        <w:rPr>
          <w:lang w:val="en-GB"/>
        </w:rPr>
        <w:t xml:space="preserve">Due to the hydraulic properties of Hydrorock blocks, water is delivered gradually into the soil, but this will depends mainly on the soil type (texture) and wet conditions. In Figure 5, a simulation of the water flows between the Hydrorock block and the soil with the influence of a date palm tree is showed. After 2 days, most of the water is released into the soil and available for the roots (Figure 5). </w:t>
      </w:r>
      <w:r w:rsidR="007941A4">
        <w:rPr>
          <w:lang w:val="en-GB"/>
        </w:rPr>
        <w:t xml:space="preserve">Five days later, no water is available. </w:t>
      </w:r>
    </w:p>
    <w:p w14:paraId="543D41DE" w14:textId="58E93A1C" w:rsidR="00D1295A" w:rsidRDefault="00D1295A" w:rsidP="003761FC">
      <w:pPr>
        <w:spacing w:after="0"/>
        <w:jc w:val="center"/>
        <w:rPr>
          <w:lang w:val="en-US"/>
        </w:rPr>
      </w:pPr>
      <w:r>
        <w:rPr>
          <w:noProof/>
        </w:rPr>
        <w:drawing>
          <wp:inline distT="0" distB="0" distL="0" distR="0" wp14:anchorId="321B5D0C" wp14:editId="57D87D3F">
            <wp:extent cx="4956106" cy="1258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8283" cy="1266316"/>
                    </a:xfrm>
                    <a:prstGeom prst="rect">
                      <a:avLst/>
                    </a:prstGeom>
                  </pic:spPr>
                </pic:pic>
              </a:graphicData>
            </a:graphic>
          </wp:inline>
        </w:drawing>
      </w:r>
    </w:p>
    <w:p w14:paraId="4D14CD78" w14:textId="1D180355" w:rsidR="00D1295A" w:rsidRDefault="00D1295A" w:rsidP="003761FC">
      <w:pPr>
        <w:pStyle w:val="Caption"/>
        <w:spacing w:after="120"/>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sidR="00F6775F">
        <w:rPr>
          <w:noProof/>
          <w:lang w:val="en-GB"/>
        </w:rPr>
        <w:t>5</w:t>
      </w:r>
      <w:r w:rsidRPr="00FE226F">
        <w:rPr>
          <w:lang w:val="en-GB"/>
        </w:rPr>
        <w:fldChar w:fldCharType="end"/>
      </w:r>
      <w:r w:rsidRPr="00FE226F">
        <w:rPr>
          <w:lang w:val="en-GB"/>
        </w:rPr>
        <w:t xml:space="preserve">. </w:t>
      </w:r>
      <w:r>
        <w:rPr>
          <w:lang w:val="en-GB"/>
        </w:rPr>
        <w:t>Simulation of an irrigation event on a sandy soil</w:t>
      </w:r>
      <w:r>
        <w:rPr>
          <w:rStyle w:val="FootnoteReference"/>
          <w:lang w:val="en-GB"/>
        </w:rPr>
        <w:footnoteReference w:id="3"/>
      </w:r>
      <w:r>
        <w:rPr>
          <w:lang w:val="en-GB"/>
        </w:rPr>
        <w:t xml:space="preserve">. </w:t>
      </w:r>
    </w:p>
    <w:p w14:paraId="3D4485C8" w14:textId="337CDD7B" w:rsidR="007941A4" w:rsidRPr="007941A4" w:rsidRDefault="007941A4" w:rsidP="007941A4">
      <w:pPr>
        <w:rPr>
          <w:lang w:val="en-GB"/>
        </w:rPr>
      </w:pPr>
      <w:r>
        <w:rPr>
          <w:lang w:val="en-GB"/>
        </w:rPr>
        <w:t>As can be shown in figure 6, the block is filled with water very quickly, reaching almost the maximum volume (90%) in few minutes. Due to the soil properties (sandy soil) and surrounding conditions (very dry), the water goes to the soil in few hours</w:t>
      </w:r>
      <w:r w:rsidR="00136A49">
        <w:rPr>
          <w:lang w:val="en-GB"/>
        </w:rPr>
        <w:t>. Most of the water remains between 30-60 cm depth, while some water goes down by gravity, but still available for the roots.</w:t>
      </w:r>
      <w:r w:rsidR="009C5771">
        <w:rPr>
          <w:lang w:val="en-GB"/>
        </w:rPr>
        <w:t xml:space="preserve"> The steep</w:t>
      </w:r>
      <w:r w:rsidR="009C5771" w:rsidRPr="009C5771">
        <w:rPr>
          <w:lang w:val="en-GB"/>
        </w:rPr>
        <w:t xml:space="preserve"> increase </w:t>
      </w:r>
      <w:r w:rsidR="009C5771">
        <w:rPr>
          <w:lang w:val="en-GB"/>
        </w:rPr>
        <w:t xml:space="preserve">in water content </w:t>
      </w:r>
      <w:r w:rsidR="009C5771" w:rsidRPr="009C5771">
        <w:rPr>
          <w:lang w:val="en-GB"/>
        </w:rPr>
        <w:t>is due to the quick release of water by the Hydrorock element, since the surrounding sandy soil is very dry</w:t>
      </w:r>
      <w:r w:rsidR="009C5771">
        <w:rPr>
          <w:lang w:val="en-GB"/>
        </w:rPr>
        <w:t>.</w:t>
      </w:r>
    </w:p>
    <w:p w14:paraId="1A6DFADE" w14:textId="58B8EF4F" w:rsidR="00FE226F" w:rsidRDefault="007941A4" w:rsidP="003761FC">
      <w:pPr>
        <w:spacing w:after="0"/>
        <w:jc w:val="center"/>
        <w:rPr>
          <w:lang w:val="en-US"/>
        </w:rPr>
      </w:pPr>
      <w:r>
        <w:rPr>
          <w:noProof/>
        </w:rPr>
        <w:drawing>
          <wp:inline distT="0" distB="0" distL="0" distR="0" wp14:anchorId="49C186D6" wp14:editId="6CF1EA19">
            <wp:extent cx="4533266" cy="177177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9930" cy="1797826"/>
                    </a:xfrm>
                    <a:prstGeom prst="rect">
                      <a:avLst/>
                    </a:prstGeom>
                  </pic:spPr>
                </pic:pic>
              </a:graphicData>
            </a:graphic>
          </wp:inline>
        </w:drawing>
      </w:r>
    </w:p>
    <w:p w14:paraId="632BEC91" w14:textId="5B55169B" w:rsidR="00FE226F" w:rsidRPr="00FE226F" w:rsidRDefault="00FE226F" w:rsidP="00FE226F">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sidR="007941A4">
        <w:rPr>
          <w:noProof/>
          <w:lang w:val="en-GB"/>
        </w:rPr>
        <w:t>6</w:t>
      </w:r>
      <w:r w:rsidRPr="00FE226F">
        <w:rPr>
          <w:lang w:val="en-GB"/>
        </w:rPr>
        <w:fldChar w:fldCharType="end"/>
      </w:r>
      <w:r w:rsidRPr="00FE226F">
        <w:rPr>
          <w:lang w:val="en-GB"/>
        </w:rPr>
        <w:t xml:space="preserve">. </w:t>
      </w:r>
      <w:r>
        <w:rPr>
          <w:lang w:val="en-GB"/>
        </w:rPr>
        <w:t xml:space="preserve">Evolution of </w:t>
      </w:r>
      <w:r w:rsidR="00365FF0">
        <w:rPr>
          <w:lang w:val="en-GB"/>
        </w:rPr>
        <w:t>water content</w:t>
      </w:r>
      <w:r>
        <w:rPr>
          <w:lang w:val="en-GB"/>
        </w:rPr>
        <w:t xml:space="preserve"> </w:t>
      </w:r>
      <w:r w:rsidR="00365FF0">
        <w:rPr>
          <w:lang w:val="en-GB"/>
        </w:rPr>
        <w:t xml:space="preserve">in a Hydrorock element (left) and in the soil </w:t>
      </w:r>
      <w:r>
        <w:rPr>
          <w:lang w:val="en-GB"/>
        </w:rPr>
        <w:t>at 35 cm, 60 cm and 90 cm depth</w:t>
      </w:r>
      <w:r w:rsidR="00365FF0">
        <w:rPr>
          <w:lang w:val="en-GB"/>
        </w:rPr>
        <w:t xml:space="preserve"> (left) on a sandy soil</w:t>
      </w:r>
      <w:r w:rsidR="007941A4">
        <w:rPr>
          <w:lang w:val="en-GB"/>
        </w:rPr>
        <w:t xml:space="preserve"> in arid climate</w:t>
      </w:r>
      <w:r w:rsidR="00365FF0">
        <w:rPr>
          <w:lang w:val="en-GB"/>
        </w:rPr>
        <w:t>, 72 h after irrigation</w:t>
      </w:r>
      <w:r w:rsidR="007941A4">
        <w:rPr>
          <w:rStyle w:val="FootnoteReference"/>
          <w:lang w:val="en-GB"/>
        </w:rPr>
        <w:footnoteReference w:id="4"/>
      </w:r>
      <w:r w:rsidR="007941A4">
        <w:rPr>
          <w:lang w:val="en-GB"/>
        </w:rPr>
        <w:t>.</w:t>
      </w:r>
    </w:p>
    <w:p w14:paraId="0325CC5C" w14:textId="63FFF857" w:rsidR="003B4C4E" w:rsidRDefault="003B4C4E" w:rsidP="00F142FA">
      <w:pPr>
        <w:pStyle w:val="Heading2"/>
        <w:rPr>
          <w:lang w:val="en-US"/>
        </w:rPr>
      </w:pPr>
      <w:bookmarkStart w:id="6" w:name="_Toc108181662"/>
      <w:r>
        <w:rPr>
          <w:lang w:val="en-US"/>
        </w:rPr>
        <w:lastRenderedPageBreak/>
        <w:t>Evolution of soil moisture under two type of soils</w:t>
      </w:r>
      <w:bookmarkEnd w:id="6"/>
      <w:r w:rsidR="00FF7655">
        <w:rPr>
          <w:lang w:val="en-US"/>
        </w:rPr>
        <w:t xml:space="preserve"> </w:t>
      </w:r>
    </w:p>
    <w:p w14:paraId="6DE7204F" w14:textId="739BA443" w:rsidR="00136A49" w:rsidRDefault="00136A49" w:rsidP="00136A49">
      <w:pPr>
        <w:rPr>
          <w:lang w:val="en-US"/>
        </w:rPr>
      </w:pPr>
      <w:r>
        <w:rPr>
          <w:lang w:val="en-US"/>
        </w:rPr>
        <w:t>Soil properties and wet conditions influence highly how water move from the Hydrorock blocks into the soil. While in light soils (sandy) the water will move very fast in to the soil, especially in dry areas, in more heavy soils (loamy) the water will be released more gradually.</w:t>
      </w:r>
    </w:p>
    <w:p w14:paraId="34F9A656" w14:textId="1B9CCC9E" w:rsidR="00136A49" w:rsidRPr="00136A49" w:rsidRDefault="00B36D53" w:rsidP="00136A49">
      <w:pPr>
        <w:rPr>
          <w:lang w:val="en-US"/>
        </w:rPr>
      </w:pPr>
      <w:r>
        <w:rPr>
          <w:noProof/>
        </w:rPr>
        <w:drawing>
          <wp:inline distT="0" distB="0" distL="0" distR="0" wp14:anchorId="696278AD" wp14:editId="2E2E2DE8">
            <wp:extent cx="5760720" cy="1623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23695"/>
                    </a:xfrm>
                    <a:prstGeom prst="rect">
                      <a:avLst/>
                    </a:prstGeom>
                  </pic:spPr>
                </pic:pic>
              </a:graphicData>
            </a:graphic>
          </wp:inline>
        </w:drawing>
      </w:r>
    </w:p>
    <w:p w14:paraId="7CD8A9AA" w14:textId="71EE3F42" w:rsidR="009C5771" w:rsidRDefault="00B36D53" w:rsidP="009C5771">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Pr>
          <w:lang w:val="en-GB"/>
        </w:rPr>
        <w:t>7</w:t>
      </w:r>
      <w:r w:rsidRPr="00FE226F">
        <w:rPr>
          <w:lang w:val="en-GB"/>
        </w:rPr>
        <w:fldChar w:fldCharType="end"/>
      </w:r>
      <w:r w:rsidRPr="00FE226F">
        <w:rPr>
          <w:lang w:val="en-GB"/>
        </w:rPr>
        <w:t xml:space="preserve">. </w:t>
      </w:r>
      <w:r w:rsidR="009C5771" w:rsidRPr="009C5771">
        <w:rPr>
          <w:lang w:val="en-GB"/>
        </w:rPr>
        <w:t xml:space="preserve">Soil moisture </w:t>
      </w:r>
      <w:proofErr w:type="spellStart"/>
      <w:r w:rsidR="009C5771" w:rsidRPr="009C5771">
        <w:rPr>
          <w:lang w:val="en-GB"/>
        </w:rPr>
        <w:t>behavior</w:t>
      </w:r>
      <w:proofErr w:type="spellEnd"/>
      <w:r w:rsidR="009C5771" w:rsidRPr="009C5771">
        <w:rPr>
          <w:lang w:val="en-GB"/>
        </w:rPr>
        <w:t xml:space="preserve"> over 48 hours in the Hydrorock system</w:t>
      </w:r>
      <w:r w:rsidR="009C5771">
        <w:rPr>
          <w:lang w:val="en-GB"/>
        </w:rPr>
        <w:t xml:space="preserve"> (soil)</w:t>
      </w:r>
      <w:r w:rsidR="009C5771" w:rsidRPr="009C5771">
        <w:rPr>
          <w:lang w:val="en-GB"/>
        </w:rPr>
        <w:t>, at 30,60,90 cm depths</w:t>
      </w:r>
      <w:r w:rsidR="009C5771">
        <w:rPr>
          <w:lang w:val="en-GB"/>
        </w:rPr>
        <w:t xml:space="preserve"> for a sandy soil (left) and a </w:t>
      </w:r>
      <w:r w:rsidR="009C5771" w:rsidRPr="009C5771">
        <w:rPr>
          <w:lang w:val="en-GB"/>
        </w:rPr>
        <w:t>loamy soil</w:t>
      </w:r>
      <w:r w:rsidR="009C5771">
        <w:rPr>
          <w:lang w:val="en-GB"/>
        </w:rPr>
        <w:t xml:space="preserve"> (right)</w:t>
      </w:r>
      <w:r w:rsidR="009C5771" w:rsidRPr="009C5771">
        <w:rPr>
          <w:lang w:val="en-GB"/>
        </w:rPr>
        <w:t>.</w:t>
      </w:r>
    </w:p>
    <w:p w14:paraId="113C76EE" w14:textId="2C8B9B52" w:rsidR="009C5771" w:rsidRDefault="009C5771" w:rsidP="009C5771">
      <w:pPr>
        <w:pStyle w:val="Heading2"/>
        <w:rPr>
          <w:lang w:val="en-US"/>
        </w:rPr>
      </w:pPr>
      <w:bookmarkStart w:id="7" w:name="_Toc108181663"/>
      <w:r>
        <w:rPr>
          <w:lang w:val="en-US"/>
        </w:rPr>
        <w:t xml:space="preserve">Comparison of the performance of Hydrorock with </w:t>
      </w:r>
      <w:r w:rsidR="005312B8">
        <w:rPr>
          <w:lang w:val="en-US"/>
        </w:rPr>
        <w:t xml:space="preserve">a </w:t>
      </w:r>
      <w:r>
        <w:rPr>
          <w:lang w:val="en-US"/>
        </w:rPr>
        <w:t>traditional irrigation system</w:t>
      </w:r>
      <w:r w:rsidR="005312B8">
        <w:rPr>
          <w:lang w:val="en-US"/>
        </w:rPr>
        <w:t xml:space="preserve"> </w:t>
      </w:r>
      <w:r>
        <w:rPr>
          <w:lang w:val="en-US"/>
        </w:rPr>
        <w:t>(bubblers)</w:t>
      </w:r>
      <w:r w:rsidR="005312B8">
        <w:rPr>
          <w:lang w:val="en-US"/>
        </w:rPr>
        <w:t xml:space="preserve"> – pilot</w:t>
      </w:r>
      <w:bookmarkEnd w:id="7"/>
    </w:p>
    <w:p w14:paraId="72BF4982" w14:textId="1AA843AC" w:rsidR="009C5771" w:rsidRDefault="009C5771" w:rsidP="00FF7655">
      <w:pPr>
        <w:spacing w:before="120"/>
        <w:rPr>
          <w:lang w:val="en-US"/>
        </w:rPr>
      </w:pPr>
      <w:r>
        <w:rPr>
          <w:lang w:val="en-US"/>
        </w:rPr>
        <w:t xml:space="preserve">In order to determine the performance of the Hydrorock system and compare it with other traditional irrigation systems (such as bubblers), a pilots was carried out at the </w:t>
      </w:r>
      <w:r w:rsidRPr="009C5771">
        <w:rPr>
          <w:lang w:val="en-US"/>
        </w:rPr>
        <w:t xml:space="preserve">International Center for </w:t>
      </w:r>
      <w:proofErr w:type="spellStart"/>
      <w:r w:rsidRPr="009C5771">
        <w:rPr>
          <w:lang w:val="en-US"/>
        </w:rPr>
        <w:t>Biosaline</w:t>
      </w:r>
      <w:proofErr w:type="spellEnd"/>
      <w:r w:rsidRPr="009C5771">
        <w:rPr>
          <w:lang w:val="en-US"/>
        </w:rPr>
        <w:t xml:space="preserve"> Agriculture (ICBA)</w:t>
      </w:r>
      <w:r>
        <w:rPr>
          <w:lang w:val="en-US"/>
        </w:rPr>
        <w:t xml:space="preserve"> located in Dubai. The pilot, conducted for </w:t>
      </w:r>
      <w:r w:rsidR="003322C9">
        <w:rPr>
          <w:lang w:val="en-US"/>
        </w:rPr>
        <w:t xml:space="preserve">1 </w:t>
      </w:r>
      <w:r>
        <w:rPr>
          <w:lang w:val="en-US"/>
        </w:rPr>
        <w:t>year (</w:t>
      </w:r>
      <w:r w:rsidR="003322C9">
        <w:rPr>
          <w:lang w:val="en-US"/>
        </w:rPr>
        <w:t xml:space="preserve">March </w:t>
      </w:r>
      <w:r>
        <w:rPr>
          <w:lang w:val="en-US"/>
        </w:rPr>
        <w:t xml:space="preserve">2021 </w:t>
      </w:r>
      <w:r w:rsidR="003322C9">
        <w:rPr>
          <w:lang w:val="en-US"/>
        </w:rPr>
        <w:t>to</w:t>
      </w:r>
      <w:r>
        <w:rPr>
          <w:lang w:val="en-US"/>
        </w:rPr>
        <w:t xml:space="preserve"> </w:t>
      </w:r>
      <w:r w:rsidR="003322C9">
        <w:rPr>
          <w:lang w:val="en-US"/>
        </w:rPr>
        <w:t xml:space="preserve">Feb </w:t>
      </w:r>
      <w:r>
        <w:rPr>
          <w:lang w:val="en-US"/>
        </w:rPr>
        <w:t xml:space="preserve">2022), </w:t>
      </w:r>
      <w:r w:rsidR="00526B63">
        <w:rPr>
          <w:lang w:val="en-US"/>
        </w:rPr>
        <w:t>consists</w:t>
      </w:r>
      <w:r>
        <w:rPr>
          <w:lang w:val="en-US"/>
        </w:rPr>
        <w:t xml:space="preserve"> on a date palm plantation irrigated with </w:t>
      </w:r>
      <w:r w:rsidRPr="009C5771">
        <w:rPr>
          <w:lang w:val="en-US"/>
        </w:rPr>
        <w:t>Hydrorock D112IR, placed at 30 cm depth.</w:t>
      </w:r>
      <w:r>
        <w:rPr>
          <w:lang w:val="en-US"/>
        </w:rPr>
        <w:t xml:space="preserve"> </w:t>
      </w:r>
      <w:r w:rsidR="00526B63">
        <w:rPr>
          <w:lang w:val="en-US"/>
        </w:rPr>
        <w:t xml:space="preserve">As a control, a bubbler system was also monitored. A total of 18 trees was irrigated per line of the experiment. </w:t>
      </w:r>
      <w:r w:rsidR="003322C9">
        <w:rPr>
          <w:lang w:val="en-US"/>
        </w:rPr>
        <w:t>Three types of water salinity levels was applied to investigate also the effects on salt accumulation.</w:t>
      </w:r>
    </w:p>
    <w:p w14:paraId="0F9A5759" w14:textId="465EEBA2" w:rsidR="003322C9" w:rsidRPr="00B47931" w:rsidRDefault="003322C9" w:rsidP="003322C9">
      <w:pPr>
        <w:rPr>
          <w:lang w:val="en-US"/>
        </w:rPr>
      </w:pPr>
      <w:r>
        <w:rPr>
          <w:lang w:val="en-US"/>
        </w:rPr>
        <w:t xml:space="preserve">Water was applied according to the </w:t>
      </w:r>
      <w:proofErr w:type="spellStart"/>
      <w:r>
        <w:rPr>
          <w:lang w:val="en-US"/>
        </w:rPr>
        <w:t>ETc</w:t>
      </w:r>
      <w:proofErr w:type="spellEnd"/>
      <w:r>
        <w:rPr>
          <w:lang w:val="en-US"/>
        </w:rPr>
        <w:t xml:space="preserve"> values, considering that in case of Hydrorock, there is no direct evaporation. In case of bubblers, the same estimation methos was used, including a leaching factor. </w:t>
      </w:r>
      <w:r w:rsidRPr="00B47931">
        <w:rPr>
          <w:lang w:val="en-US"/>
        </w:rPr>
        <w:t xml:space="preserve">From February 2021 to </w:t>
      </w:r>
      <w:r>
        <w:rPr>
          <w:lang w:val="en-US"/>
        </w:rPr>
        <w:t>February</w:t>
      </w:r>
      <w:r w:rsidRPr="00B47931">
        <w:rPr>
          <w:lang w:val="en-US"/>
        </w:rPr>
        <w:t xml:space="preserve"> 2022, the following total amounts of water (in m</w:t>
      </w:r>
      <w:r w:rsidRPr="00B47931">
        <w:rPr>
          <w:vertAlign w:val="superscript"/>
          <w:lang w:val="en-US"/>
        </w:rPr>
        <w:t>3</w:t>
      </w:r>
      <w:r w:rsidRPr="00B47931">
        <w:rPr>
          <w:lang w:val="en-US"/>
        </w:rPr>
        <w:t>) were applied to the Hydrorock and Bubbler lines</w:t>
      </w:r>
      <w:r>
        <w:rPr>
          <w:lang w:val="en-US"/>
        </w:rPr>
        <w:t>.</w:t>
      </w:r>
    </w:p>
    <w:p w14:paraId="2F15AF13" w14:textId="21DEED41" w:rsidR="003322C9" w:rsidRPr="00B47931" w:rsidRDefault="003322C9" w:rsidP="003322C9">
      <w:pPr>
        <w:pStyle w:val="Caption"/>
        <w:keepNext/>
        <w:rPr>
          <w:lang w:val="en-US"/>
        </w:rPr>
      </w:pPr>
      <w:r w:rsidRPr="00B47931">
        <w:rPr>
          <w:lang w:val="en-US"/>
        </w:rPr>
        <w:t xml:space="preserve">Table </w:t>
      </w:r>
      <w:r>
        <w:fldChar w:fldCharType="begin"/>
      </w:r>
      <w:r w:rsidRPr="00B47931">
        <w:rPr>
          <w:lang w:val="en-US"/>
        </w:rPr>
        <w:instrText xml:space="preserve"> SEQ Table \* ARABIC </w:instrText>
      </w:r>
      <w:r>
        <w:fldChar w:fldCharType="separate"/>
      </w:r>
      <w:r>
        <w:rPr>
          <w:noProof/>
          <w:lang w:val="en-US"/>
        </w:rPr>
        <w:t>3</w:t>
      </w:r>
      <w:r>
        <w:fldChar w:fldCharType="end"/>
      </w:r>
      <w:r w:rsidRPr="00B47931">
        <w:rPr>
          <w:lang w:val="en-US"/>
        </w:rPr>
        <w:t xml:space="preserve"> Water applied for different systems and salinity levels (ICBA</w:t>
      </w:r>
      <w:r>
        <w:rPr>
          <w:lang w:val="en-US"/>
        </w:rPr>
        <w:t>,</w:t>
      </w:r>
      <w:r w:rsidRPr="00B47931">
        <w:rPr>
          <w:lang w:val="en-US"/>
        </w:rPr>
        <w:t xml:space="preserve"> 2022)</w:t>
      </w:r>
    </w:p>
    <w:tbl>
      <w:tblPr>
        <w:tblStyle w:val="TableGrid"/>
        <w:tblW w:w="0" w:type="auto"/>
        <w:jc w:val="center"/>
        <w:tblLook w:val="04A0" w:firstRow="1" w:lastRow="0" w:firstColumn="1" w:lastColumn="0" w:noHBand="0" w:noVBand="1"/>
      </w:tblPr>
      <w:tblGrid>
        <w:gridCol w:w="2817"/>
        <w:gridCol w:w="1133"/>
        <w:gridCol w:w="2266"/>
      </w:tblGrid>
      <w:tr w:rsidR="003322C9" w14:paraId="78CF1792" w14:textId="77777777" w:rsidTr="003322C9">
        <w:trPr>
          <w:jc w:val="center"/>
        </w:trPr>
        <w:tc>
          <w:tcPr>
            <w:tcW w:w="2817" w:type="dxa"/>
          </w:tcPr>
          <w:p w14:paraId="0C02773C" w14:textId="20BDF2B8" w:rsidR="003322C9" w:rsidRDefault="003322C9" w:rsidP="003322C9">
            <w:pPr>
              <w:jc w:val="center"/>
            </w:pPr>
            <w:r>
              <w:t xml:space="preserve">Reference evapotranspiration, </w:t>
            </w:r>
            <w:proofErr w:type="spellStart"/>
            <w:r>
              <w:t>ETc</w:t>
            </w:r>
            <w:proofErr w:type="spellEnd"/>
            <w:r>
              <w:t xml:space="preserve"> (L/tree)</w:t>
            </w:r>
          </w:p>
        </w:tc>
        <w:tc>
          <w:tcPr>
            <w:tcW w:w="1133" w:type="dxa"/>
          </w:tcPr>
          <w:p w14:paraId="19C52F08" w14:textId="77777777" w:rsidR="003322C9" w:rsidRDefault="003322C9" w:rsidP="003322C9">
            <w:pPr>
              <w:jc w:val="center"/>
            </w:pPr>
            <w:r>
              <w:t>Hydrorock</w:t>
            </w:r>
          </w:p>
          <w:p w14:paraId="6DEA3927" w14:textId="3CAA145B" w:rsidR="003322C9" w:rsidRDefault="003322C9" w:rsidP="003322C9">
            <w:pPr>
              <w:jc w:val="center"/>
            </w:pPr>
            <w:r>
              <w:t>(L/tree)</w:t>
            </w:r>
          </w:p>
        </w:tc>
        <w:tc>
          <w:tcPr>
            <w:tcW w:w="2266" w:type="dxa"/>
          </w:tcPr>
          <w:p w14:paraId="01899D76" w14:textId="77777777" w:rsidR="003322C9" w:rsidRDefault="003322C9" w:rsidP="003322C9">
            <w:pPr>
              <w:jc w:val="center"/>
            </w:pPr>
            <w:r>
              <w:t>Bubbler</w:t>
            </w:r>
          </w:p>
          <w:p w14:paraId="4D9F716C" w14:textId="176A7383" w:rsidR="003322C9" w:rsidRDefault="003322C9" w:rsidP="003322C9">
            <w:pPr>
              <w:jc w:val="center"/>
            </w:pPr>
            <w:r>
              <w:t>(L/tree)</w:t>
            </w:r>
          </w:p>
        </w:tc>
      </w:tr>
      <w:tr w:rsidR="003322C9" w14:paraId="531C85C4" w14:textId="77777777" w:rsidTr="003322C9">
        <w:trPr>
          <w:jc w:val="center"/>
        </w:trPr>
        <w:tc>
          <w:tcPr>
            <w:tcW w:w="2817" w:type="dxa"/>
          </w:tcPr>
          <w:p w14:paraId="56280CF7" w14:textId="54646EC5" w:rsidR="003322C9" w:rsidRDefault="003322C9" w:rsidP="003322C9">
            <w:pPr>
              <w:jc w:val="center"/>
            </w:pPr>
            <w:r w:rsidRPr="009E0182">
              <w:t xml:space="preserve"> 1,168 </w:t>
            </w:r>
          </w:p>
        </w:tc>
        <w:tc>
          <w:tcPr>
            <w:tcW w:w="1133" w:type="dxa"/>
          </w:tcPr>
          <w:p w14:paraId="3BC825FD" w14:textId="3CF91EDC" w:rsidR="003322C9" w:rsidRDefault="003322C9" w:rsidP="003322C9">
            <w:pPr>
              <w:jc w:val="center"/>
            </w:pPr>
            <w:r w:rsidRPr="009E0182">
              <w:t xml:space="preserve"> 1,347 </w:t>
            </w:r>
          </w:p>
        </w:tc>
        <w:tc>
          <w:tcPr>
            <w:tcW w:w="2266" w:type="dxa"/>
          </w:tcPr>
          <w:p w14:paraId="08662EC2" w14:textId="71D62511" w:rsidR="003322C9" w:rsidRDefault="003322C9" w:rsidP="003322C9">
            <w:pPr>
              <w:jc w:val="center"/>
            </w:pPr>
            <w:r w:rsidRPr="009E0182">
              <w:t xml:space="preserve"> 2,277 </w:t>
            </w:r>
          </w:p>
        </w:tc>
      </w:tr>
    </w:tbl>
    <w:p w14:paraId="0C9B17D1" w14:textId="0A3BBBDE" w:rsidR="009C5771" w:rsidRDefault="009C5771" w:rsidP="00FF7655">
      <w:pPr>
        <w:spacing w:before="120"/>
        <w:rPr>
          <w:lang w:val="en-US"/>
        </w:rPr>
      </w:pPr>
      <w:r>
        <w:rPr>
          <w:noProof/>
        </w:rPr>
        <w:drawing>
          <wp:inline distT="0" distB="0" distL="0" distR="0" wp14:anchorId="30A2EDCB" wp14:editId="2BF50886">
            <wp:extent cx="5760720" cy="1640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40840"/>
                    </a:xfrm>
                    <a:prstGeom prst="rect">
                      <a:avLst/>
                    </a:prstGeom>
                  </pic:spPr>
                </pic:pic>
              </a:graphicData>
            </a:graphic>
          </wp:inline>
        </w:drawing>
      </w:r>
    </w:p>
    <w:p w14:paraId="131C2FA2" w14:textId="5E912DAA" w:rsidR="009C5771" w:rsidRDefault="003322C9" w:rsidP="003322C9">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Pr>
          <w:lang w:val="en-GB"/>
        </w:rPr>
        <w:t>8</w:t>
      </w:r>
      <w:r w:rsidRPr="00FE226F">
        <w:rPr>
          <w:lang w:val="en-GB"/>
        </w:rPr>
        <w:fldChar w:fldCharType="end"/>
      </w:r>
      <w:r>
        <w:rPr>
          <w:lang w:val="en-GB"/>
        </w:rPr>
        <w:t xml:space="preserve">. </w:t>
      </w:r>
      <w:proofErr w:type="spellStart"/>
      <w:r w:rsidRPr="003322C9">
        <w:rPr>
          <w:lang w:val="en-GB"/>
        </w:rPr>
        <w:t>ETc</w:t>
      </w:r>
      <w:proofErr w:type="spellEnd"/>
      <w:r w:rsidRPr="003322C9">
        <w:rPr>
          <w:lang w:val="en-GB"/>
        </w:rPr>
        <w:t xml:space="preserve"> versus irrigation applied (L/tree/day) data from March 2021 to </w:t>
      </w:r>
      <w:r>
        <w:rPr>
          <w:lang w:val="en-GB"/>
        </w:rPr>
        <w:t>Feb 2022.</w:t>
      </w:r>
    </w:p>
    <w:p w14:paraId="5FED5FE3" w14:textId="0A682C7E" w:rsidR="005312B8" w:rsidRPr="005312B8" w:rsidRDefault="005312B8" w:rsidP="005312B8">
      <w:pPr>
        <w:pStyle w:val="Heading3"/>
        <w:rPr>
          <w:lang w:val="en-US"/>
        </w:rPr>
      </w:pPr>
      <w:bookmarkStart w:id="8" w:name="_Toc108181664"/>
      <w:r>
        <w:rPr>
          <w:lang w:val="en-US"/>
        </w:rPr>
        <w:lastRenderedPageBreak/>
        <w:t>Effects of Hydrorock irrigation on soil moisture levels</w:t>
      </w:r>
      <w:bookmarkEnd w:id="8"/>
      <w:r>
        <w:rPr>
          <w:lang w:val="en-US"/>
        </w:rPr>
        <w:t xml:space="preserve"> </w:t>
      </w:r>
    </w:p>
    <w:p w14:paraId="0291AACD" w14:textId="1D444A91" w:rsidR="003322C9" w:rsidRDefault="003322C9" w:rsidP="003322C9">
      <w:pPr>
        <w:rPr>
          <w:lang w:val="en-GB"/>
        </w:rPr>
      </w:pPr>
      <w:r>
        <w:rPr>
          <w:lang w:val="en-GB"/>
        </w:rPr>
        <w:t xml:space="preserve">The total amount of water applied to Hydrorock was slightly higher than the Etc values, in order to wash some of the salts accumulated in the soil. The water applied to the </w:t>
      </w:r>
      <w:r w:rsidR="00526B63">
        <w:rPr>
          <w:lang w:val="en-GB"/>
        </w:rPr>
        <w:t>Hydrorock</w:t>
      </w:r>
      <w:r>
        <w:rPr>
          <w:lang w:val="en-GB"/>
        </w:rPr>
        <w:t xml:space="preserve"> was almost </w:t>
      </w:r>
      <w:r w:rsidR="00526B63">
        <w:rPr>
          <w:lang w:val="en-GB"/>
        </w:rPr>
        <w:t>40</w:t>
      </w:r>
      <w:r>
        <w:rPr>
          <w:lang w:val="en-GB"/>
        </w:rPr>
        <w:t xml:space="preserve">% </w:t>
      </w:r>
      <w:r w:rsidR="00526B63">
        <w:rPr>
          <w:lang w:val="en-GB"/>
        </w:rPr>
        <w:t>less than the water applied to the bubblers</w:t>
      </w:r>
      <w:r>
        <w:rPr>
          <w:lang w:val="en-GB"/>
        </w:rPr>
        <w:t>.</w:t>
      </w:r>
    </w:p>
    <w:p w14:paraId="0990DC39" w14:textId="6BEB119A" w:rsidR="00526B63" w:rsidRPr="003322C9" w:rsidRDefault="00526B63" w:rsidP="003322C9">
      <w:pPr>
        <w:rPr>
          <w:lang w:val="en-GB"/>
        </w:rPr>
      </w:pPr>
      <w:r>
        <w:rPr>
          <w:lang w:val="en-GB"/>
        </w:rPr>
        <w:t>However, since the water with Hydrorock us directly applied into the subsoil and therefore no subjected to direct evaporation on the top-layer levels, the soil moisture levels between both systems remains very similar (Figure 9).</w:t>
      </w:r>
    </w:p>
    <w:p w14:paraId="542D5F5C" w14:textId="519628D8" w:rsidR="00254F96" w:rsidRDefault="00254F96" w:rsidP="003B4C4E">
      <w:pPr>
        <w:rPr>
          <w:lang w:val="en-US"/>
        </w:rPr>
      </w:pPr>
      <w:r>
        <w:rPr>
          <w:noProof/>
        </w:rPr>
        <w:drawing>
          <wp:inline distT="0" distB="0" distL="0" distR="0" wp14:anchorId="036F5508" wp14:editId="562FEB98">
            <wp:extent cx="5760720" cy="272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27325"/>
                    </a:xfrm>
                    <a:prstGeom prst="rect">
                      <a:avLst/>
                    </a:prstGeom>
                  </pic:spPr>
                </pic:pic>
              </a:graphicData>
            </a:graphic>
          </wp:inline>
        </w:drawing>
      </w:r>
    </w:p>
    <w:p w14:paraId="08A9BBE4" w14:textId="585AD876" w:rsidR="00526B63" w:rsidRPr="00526B63" w:rsidRDefault="00526B63" w:rsidP="00526B63">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Pr>
          <w:noProof/>
          <w:lang w:val="en-GB"/>
        </w:rPr>
        <w:t>9</w:t>
      </w:r>
      <w:r w:rsidRPr="00FE226F">
        <w:rPr>
          <w:lang w:val="en-GB"/>
        </w:rPr>
        <w:fldChar w:fldCharType="end"/>
      </w:r>
      <w:r>
        <w:rPr>
          <w:lang w:val="en-GB"/>
        </w:rPr>
        <w:t>. Evolution of soil moisture at different soil depths for a date palm line irrigated with Hydrorock block (green lines) and a date palm line irrigated with bubblers (red lines). Data showed from 18 May 2022 to 10 June 2022.</w:t>
      </w:r>
    </w:p>
    <w:p w14:paraId="3C8AD9F1" w14:textId="75930ECC" w:rsidR="005312B8" w:rsidRPr="005312B8" w:rsidRDefault="005312B8" w:rsidP="005312B8">
      <w:pPr>
        <w:pStyle w:val="Heading3"/>
        <w:rPr>
          <w:lang w:val="en-US"/>
        </w:rPr>
      </w:pPr>
      <w:bookmarkStart w:id="9" w:name="_Toc108181665"/>
      <w:r>
        <w:rPr>
          <w:lang w:val="en-US"/>
        </w:rPr>
        <w:t>Effects of Hydrorock irrigation on date palm yield</w:t>
      </w:r>
      <w:bookmarkEnd w:id="9"/>
      <w:r>
        <w:rPr>
          <w:lang w:val="en-US"/>
        </w:rPr>
        <w:t xml:space="preserve"> </w:t>
      </w:r>
    </w:p>
    <w:p w14:paraId="00AF5C39" w14:textId="0ACB7636" w:rsidR="00526B63" w:rsidRDefault="00526B63" w:rsidP="00526B63">
      <w:pPr>
        <w:rPr>
          <w:lang w:val="en-GB"/>
        </w:rPr>
      </w:pPr>
      <w:r w:rsidRPr="00526B63">
        <w:rPr>
          <w:lang w:val="en-GB"/>
        </w:rPr>
        <w:t xml:space="preserve">Although </w:t>
      </w:r>
      <w:r>
        <w:rPr>
          <w:lang w:val="en-GB"/>
        </w:rPr>
        <w:t>the volume of water applied with Hydrorock was significantly lower than the one applied with the bubblers, no significant different were found in yields, with almost the same value for both treatments (Figure 10).</w:t>
      </w:r>
    </w:p>
    <w:p w14:paraId="0FB9FD9F" w14:textId="473EA0D7" w:rsidR="00526B63" w:rsidRPr="005312B8" w:rsidRDefault="005312B8" w:rsidP="005312B8">
      <w:pPr>
        <w:jc w:val="center"/>
        <w:rPr>
          <w:lang w:val="en-GB"/>
        </w:rPr>
      </w:pPr>
      <w:bookmarkStart w:id="10" w:name="_Toc108181654"/>
      <w:r>
        <w:rPr>
          <w:noProof/>
        </w:rPr>
        <w:drawing>
          <wp:inline distT="0" distB="0" distL="0" distR="0" wp14:anchorId="0C3D889A" wp14:editId="3DC127AA">
            <wp:extent cx="1341452" cy="18359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9629" cy="1847104"/>
                    </a:xfrm>
                    <a:prstGeom prst="rect">
                      <a:avLst/>
                    </a:prstGeom>
                  </pic:spPr>
                </pic:pic>
              </a:graphicData>
            </a:graphic>
          </wp:inline>
        </w:drawing>
      </w:r>
      <w:bookmarkEnd w:id="10"/>
    </w:p>
    <w:p w14:paraId="46047BC2" w14:textId="501C246C" w:rsidR="00526B63" w:rsidRPr="00526B63" w:rsidRDefault="00526B63" w:rsidP="00526B63">
      <w:pPr>
        <w:pStyle w:val="Caption"/>
        <w:rPr>
          <w:lang w:val="en-GB"/>
        </w:rPr>
      </w:pPr>
      <w:r w:rsidRPr="00FE226F">
        <w:rPr>
          <w:lang w:val="en-GB"/>
        </w:rPr>
        <w:t xml:space="preserve">Figure </w:t>
      </w:r>
      <w:r w:rsidRPr="00FE226F">
        <w:rPr>
          <w:lang w:val="en-GB"/>
        </w:rPr>
        <w:fldChar w:fldCharType="begin"/>
      </w:r>
      <w:r w:rsidRPr="00FE226F">
        <w:rPr>
          <w:lang w:val="en-GB"/>
        </w:rPr>
        <w:instrText xml:space="preserve"> SEQ Figure \* ARABIC </w:instrText>
      </w:r>
      <w:r w:rsidRPr="00FE226F">
        <w:rPr>
          <w:lang w:val="en-GB"/>
        </w:rPr>
        <w:fldChar w:fldCharType="separate"/>
      </w:r>
      <w:r>
        <w:rPr>
          <w:lang w:val="en-GB"/>
        </w:rPr>
        <w:t>10</w:t>
      </w:r>
      <w:r w:rsidRPr="00FE226F">
        <w:rPr>
          <w:lang w:val="en-GB"/>
        </w:rPr>
        <w:fldChar w:fldCharType="end"/>
      </w:r>
      <w:r>
        <w:rPr>
          <w:lang w:val="en-GB"/>
        </w:rPr>
        <w:t>. Fresh fruit yield of date palm irrigated with Hydrorock (green) and with bubblers (blue).</w:t>
      </w:r>
    </w:p>
    <w:p w14:paraId="37534FAE" w14:textId="07E6214C" w:rsidR="003B4C4E" w:rsidRDefault="003B4C4E" w:rsidP="005312B8">
      <w:pPr>
        <w:pStyle w:val="Heading3"/>
        <w:rPr>
          <w:lang w:val="en-US"/>
        </w:rPr>
      </w:pPr>
      <w:bookmarkStart w:id="11" w:name="_Toc108181666"/>
      <w:r>
        <w:rPr>
          <w:lang w:val="en-US"/>
        </w:rPr>
        <w:t>Effects of Hydrorock irrigation on salt accumulation in the soil</w:t>
      </w:r>
      <w:bookmarkEnd w:id="11"/>
      <w:r w:rsidR="00FF7655">
        <w:rPr>
          <w:lang w:val="en-US"/>
        </w:rPr>
        <w:t xml:space="preserve"> </w:t>
      </w:r>
    </w:p>
    <w:p w14:paraId="5C521BFB" w14:textId="5A0AF3D2" w:rsidR="00D1295A" w:rsidRDefault="00D1295A" w:rsidP="00D1295A">
      <w:pPr>
        <w:rPr>
          <w:lang w:val="en-US"/>
        </w:rPr>
      </w:pPr>
      <w:r w:rsidRPr="00434783">
        <w:rPr>
          <w:lang w:val="en-US"/>
        </w:rPr>
        <w:t xml:space="preserve">To compare the effect of Hydrorock elements on salt </w:t>
      </w:r>
      <w:r w:rsidR="005312B8" w:rsidRPr="00434783">
        <w:rPr>
          <w:lang w:val="en-US"/>
        </w:rPr>
        <w:t>accumulation</w:t>
      </w:r>
      <w:r w:rsidRPr="00434783">
        <w:rPr>
          <w:lang w:val="en-US"/>
        </w:rPr>
        <w:t xml:space="preserve"> in the soil, a soil analysis was carried out by ICBA in 2021. </w:t>
      </w:r>
      <w:r w:rsidRPr="005312B8">
        <w:rPr>
          <w:lang w:val="en-US"/>
        </w:rPr>
        <w:t xml:space="preserve">Figure </w:t>
      </w:r>
      <w:r w:rsidR="005312B8">
        <w:rPr>
          <w:lang w:val="en-US"/>
        </w:rPr>
        <w:t>11</w:t>
      </w:r>
      <w:r w:rsidRPr="00FC1C76">
        <w:rPr>
          <w:lang w:val="en-US"/>
        </w:rPr>
        <w:t xml:space="preserve"> shows higher salt build-up at medium and high salinity levels at all depths (especially in the topsoil). This may be because the amount of water applied through the HR system is sufficient to meet the crop water demand and does not provide any leaching. The situation is </w:t>
      </w:r>
      <w:r w:rsidRPr="00FC1C76">
        <w:rPr>
          <w:lang w:val="en-US"/>
        </w:rPr>
        <w:lastRenderedPageBreak/>
        <w:t>more difficult under higher salinity levels as the increase in salinity is much higher than the bubbler method. This situation can threaten the sustainability of crop production under the HR system.</w:t>
      </w:r>
    </w:p>
    <w:p w14:paraId="550842BA" w14:textId="77777777" w:rsidR="00D1295A" w:rsidRDefault="00D1295A" w:rsidP="005312B8">
      <w:pPr>
        <w:keepNext/>
        <w:jc w:val="center"/>
      </w:pPr>
      <w:r>
        <w:rPr>
          <w:noProof/>
        </w:rPr>
        <w:drawing>
          <wp:inline distT="0" distB="0" distL="0" distR="0" wp14:anchorId="73880D47" wp14:editId="45725F18">
            <wp:extent cx="5170453" cy="3709358"/>
            <wp:effectExtent l="0" t="0" r="0" b="5715"/>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745" cy="3718894"/>
                    </a:xfrm>
                    <a:prstGeom prst="rect">
                      <a:avLst/>
                    </a:prstGeom>
                    <a:noFill/>
                    <a:ln>
                      <a:noFill/>
                    </a:ln>
                  </pic:spPr>
                </pic:pic>
              </a:graphicData>
            </a:graphic>
          </wp:inline>
        </w:drawing>
      </w:r>
    </w:p>
    <w:p w14:paraId="38F4AB8B" w14:textId="10AE9680" w:rsidR="00D1295A" w:rsidRDefault="00D1295A" w:rsidP="00D1295A">
      <w:pPr>
        <w:pStyle w:val="Caption"/>
        <w:rPr>
          <w:lang w:val="en-US"/>
        </w:rPr>
      </w:pPr>
      <w:r w:rsidRPr="00A61E60">
        <w:rPr>
          <w:lang w:val="en-US"/>
        </w:rPr>
        <w:t xml:space="preserve">Figure </w:t>
      </w:r>
      <w:r>
        <w:fldChar w:fldCharType="begin"/>
      </w:r>
      <w:r w:rsidRPr="00A61E60">
        <w:rPr>
          <w:lang w:val="en-US"/>
        </w:rPr>
        <w:instrText xml:space="preserve"> SEQ Figure \* ARABIC </w:instrText>
      </w:r>
      <w:r>
        <w:fldChar w:fldCharType="separate"/>
      </w:r>
      <w:r w:rsidR="005312B8">
        <w:rPr>
          <w:noProof/>
          <w:lang w:val="en-US"/>
        </w:rPr>
        <w:t>11</w:t>
      </w:r>
      <w:r>
        <w:fldChar w:fldCharType="end"/>
      </w:r>
      <w:r w:rsidRPr="00A61E60">
        <w:rPr>
          <w:lang w:val="en-US"/>
        </w:rPr>
        <w:t xml:space="preserve"> Soil salinity for bubbler and </w:t>
      </w:r>
      <w:r w:rsidR="005312B8" w:rsidRPr="00A61E60">
        <w:rPr>
          <w:lang w:val="en-US"/>
        </w:rPr>
        <w:t>Hydrorock</w:t>
      </w:r>
      <w:r w:rsidRPr="00A61E60">
        <w:rPr>
          <w:lang w:val="en-US"/>
        </w:rPr>
        <w:t xml:space="preserve"> systems at three soil depths in Sept 2021 (ICBA, 2021)</w:t>
      </w:r>
    </w:p>
    <w:p w14:paraId="6F47FA1E" w14:textId="1764BCD6" w:rsidR="003B4C4E" w:rsidRDefault="003B4C4E" w:rsidP="00D1295A">
      <w:pPr>
        <w:rPr>
          <w:lang w:val="en-US"/>
        </w:rPr>
      </w:pPr>
    </w:p>
    <w:sectPr w:rsidR="003B4C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9E65" w14:textId="77777777" w:rsidR="00386ED4" w:rsidRDefault="00386ED4" w:rsidP="0020168A">
      <w:pPr>
        <w:spacing w:after="0" w:line="240" w:lineRule="auto"/>
      </w:pPr>
      <w:r>
        <w:separator/>
      </w:r>
    </w:p>
  </w:endnote>
  <w:endnote w:type="continuationSeparator" w:id="0">
    <w:p w14:paraId="495DE5E9" w14:textId="77777777" w:rsidR="00386ED4" w:rsidRDefault="00386ED4" w:rsidP="00201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40425" w14:textId="77777777" w:rsidR="00386ED4" w:rsidRDefault="00386ED4" w:rsidP="0020168A">
      <w:pPr>
        <w:spacing w:after="0" w:line="240" w:lineRule="auto"/>
      </w:pPr>
      <w:r>
        <w:separator/>
      </w:r>
    </w:p>
  </w:footnote>
  <w:footnote w:type="continuationSeparator" w:id="0">
    <w:p w14:paraId="2C0256DA" w14:textId="77777777" w:rsidR="00386ED4" w:rsidRDefault="00386ED4" w:rsidP="0020168A">
      <w:pPr>
        <w:spacing w:after="0" w:line="240" w:lineRule="auto"/>
      </w:pPr>
      <w:r>
        <w:continuationSeparator/>
      </w:r>
    </w:p>
  </w:footnote>
  <w:footnote w:id="1">
    <w:p w14:paraId="4A6FBDA5" w14:textId="77777777" w:rsidR="00E76D81" w:rsidRPr="0020168A" w:rsidRDefault="00E76D81" w:rsidP="00E76D81">
      <w:pPr>
        <w:pStyle w:val="FootnoteText"/>
        <w:rPr>
          <w:lang w:val="en-US"/>
        </w:rPr>
      </w:pPr>
      <w:r w:rsidRPr="0020168A">
        <w:rPr>
          <w:rStyle w:val="FootnoteReference"/>
          <w:sz w:val="18"/>
          <w:szCs w:val="18"/>
        </w:rPr>
        <w:footnoteRef/>
      </w:r>
      <w:r w:rsidRPr="0020168A">
        <w:rPr>
          <w:sz w:val="18"/>
          <w:szCs w:val="18"/>
        </w:rPr>
        <w:t xml:space="preserve"> </w:t>
      </w:r>
      <w:r w:rsidRPr="0020168A">
        <w:rPr>
          <w:sz w:val="18"/>
          <w:szCs w:val="18"/>
          <w:lang w:val="en-US"/>
        </w:rPr>
        <w:t>Th</w:t>
      </w:r>
      <w:r>
        <w:rPr>
          <w:sz w:val="18"/>
          <w:szCs w:val="18"/>
          <w:lang w:val="en-US"/>
        </w:rPr>
        <w:t>e</w:t>
      </w:r>
      <w:r w:rsidRPr="0020168A">
        <w:rPr>
          <w:sz w:val="18"/>
          <w:szCs w:val="18"/>
          <w:lang w:val="en-US"/>
        </w:rPr>
        <w:t>s</w:t>
      </w:r>
      <w:r>
        <w:rPr>
          <w:sz w:val="18"/>
          <w:szCs w:val="18"/>
          <w:lang w:val="en-US"/>
        </w:rPr>
        <w:t>e properties were</w:t>
      </w:r>
      <w:r w:rsidRPr="0020168A">
        <w:rPr>
          <w:sz w:val="18"/>
          <w:szCs w:val="18"/>
          <w:lang w:val="en-US"/>
        </w:rPr>
        <w:t xml:space="preserve"> measured in the Soil Hydro-Physics Laboratory of Wageningen University and Research, </w:t>
      </w:r>
      <w:r>
        <w:rPr>
          <w:sz w:val="18"/>
          <w:szCs w:val="18"/>
          <w:lang w:val="en-US"/>
        </w:rPr>
        <w:t xml:space="preserve">by the following methods: an adaptation of the </w:t>
      </w:r>
      <w:r w:rsidRPr="0020168A">
        <w:rPr>
          <w:sz w:val="18"/>
          <w:szCs w:val="18"/>
          <w:lang w:val="en-US"/>
        </w:rPr>
        <w:t>"constant head method" (NEN5789/1991)</w:t>
      </w:r>
      <w:r>
        <w:rPr>
          <w:sz w:val="18"/>
          <w:szCs w:val="18"/>
          <w:lang w:val="en-US"/>
        </w:rPr>
        <w:t xml:space="preserve"> for Ks; </w:t>
      </w:r>
      <w:r w:rsidRPr="008859D1">
        <w:rPr>
          <w:sz w:val="18"/>
          <w:szCs w:val="18"/>
          <w:lang w:val="en-US"/>
        </w:rPr>
        <w:t>ISO 11272:2017</w:t>
      </w:r>
      <w:r>
        <w:rPr>
          <w:sz w:val="18"/>
          <w:szCs w:val="18"/>
          <w:lang w:val="en-US"/>
        </w:rPr>
        <w:t xml:space="preserve"> for the dry bulk density and volumetric water content at saturation.</w:t>
      </w:r>
    </w:p>
  </w:footnote>
  <w:footnote w:id="2">
    <w:p w14:paraId="74110CE5" w14:textId="61C747E4" w:rsidR="00E920FF" w:rsidRPr="00E920FF" w:rsidRDefault="00E920FF">
      <w:pPr>
        <w:pStyle w:val="FootnoteText"/>
        <w:rPr>
          <w:lang w:val="en-US"/>
        </w:rPr>
      </w:pPr>
      <w:r>
        <w:rPr>
          <w:rStyle w:val="FootnoteReference"/>
        </w:rPr>
        <w:footnoteRef/>
      </w:r>
      <w:r>
        <w:t xml:space="preserve"> </w:t>
      </w:r>
      <w:r w:rsidRPr="00E920FF">
        <w:rPr>
          <w:sz w:val="18"/>
          <w:szCs w:val="18"/>
          <w:lang w:val="en-US"/>
        </w:rPr>
        <w:t xml:space="preserve">For </w:t>
      </w:r>
      <w:r>
        <w:rPr>
          <w:sz w:val="18"/>
          <w:szCs w:val="18"/>
          <w:lang w:val="en-US"/>
        </w:rPr>
        <w:t xml:space="preserve">Hydrorock, </w:t>
      </w:r>
      <w:r w:rsidRPr="00E920FF">
        <w:rPr>
          <w:sz w:val="18"/>
          <w:szCs w:val="18"/>
          <w:lang w:val="en-US"/>
        </w:rPr>
        <w:t xml:space="preserve">k the water retention curve was digitized and fitted to van </w:t>
      </w:r>
      <w:proofErr w:type="spellStart"/>
      <w:r w:rsidRPr="00E920FF">
        <w:rPr>
          <w:sz w:val="18"/>
          <w:szCs w:val="18"/>
          <w:lang w:val="en-US"/>
        </w:rPr>
        <w:t>Genuchten</w:t>
      </w:r>
      <w:proofErr w:type="spellEnd"/>
      <w:r w:rsidRPr="00E920FF">
        <w:rPr>
          <w:sz w:val="18"/>
          <w:szCs w:val="18"/>
          <w:lang w:val="en-US"/>
        </w:rPr>
        <w:t xml:space="preserve"> from a whitepaper by </w:t>
      </w:r>
      <w:proofErr w:type="spellStart"/>
      <w:r w:rsidRPr="00E920FF">
        <w:rPr>
          <w:sz w:val="18"/>
          <w:szCs w:val="18"/>
          <w:lang w:val="en-US"/>
        </w:rPr>
        <w:t>Lapinus</w:t>
      </w:r>
      <w:proofErr w:type="spellEnd"/>
      <w:r w:rsidRPr="00E920FF">
        <w:rPr>
          <w:sz w:val="18"/>
          <w:szCs w:val="18"/>
          <w:lang w:val="en-US"/>
        </w:rPr>
        <w:t xml:space="preserve"> Rockwool (2018)</w:t>
      </w:r>
    </w:p>
  </w:footnote>
  <w:footnote w:id="3">
    <w:p w14:paraId="05A0BDB6" w14:textId="77777777" w:rsidR="00D1295A" w:rsidRPr="00FE226F" w:rsidRDefault="00D1295A" w:rsidP="00D1295A">
      <w:pPr>
        <w:pStyle w:val="FootnoteText"/>
        <w:rPr>
          <w:lang w:val="en-GB"/>
        </w:rPr>
      </w:pPr>
      <w:r w:rsidRPr="00FE226F">
        <w:rPr>
          <w:rStyle w:val="FootnoteReference"/>
          <w:lang w:val="en-GB"/>
        </w:rPr>
        <w:footnoteRef/>
      </w:r>
      <w:r w:rsidRPr="00FE226F">
        <w:rPr>
          <w:lang w:val="en-GB"/>
        </w:rPr>
        <w:t xml:space="preserve"> </w:t>
      </w:r>
      <w:r w:rsidRPr="00FE226F">
        <w:rPr>
          <w:sz w:val="18"/>
          <w:szCs w:val="18"/>
          <w:lang w:val="en-GB"/>
        </w:rPr>
        <w:t>Simulation done using the FUSSIM2-own root water uptake models</w:t>
      </w:r>
    </w:p>
  </w:footnote>
  <w:footnote w:id="4">
    <w:p w14:paraId="11D079A3" w14:textId="3C7AB9E2" w:rsidR="007941A4" w:rsidRPr="007941A4" w:rsidRDefault="007941A4">
      <w:pPr>
        <w:pStyle w:val="FootnoteText"/>
        <w:rPr>
          <w:lang w:val="en-US"/>
        </w:rPr>
      </w:pPr>
      <w:r>
        <w:rPr>
          <w:rStyle w:val="FootnoteReference"/>
        </w:rPr>
        <w:footnoteRef/>
      </w:r>
      <w:r>
        <w:t xml:space="preserve"> </w:t>
      </w:r>
      <w:r w:rsidRPr="007941A4">
        <w:rPr>
          <w:sz w:val="18"/>
          <w:szCs w:val="18"/>
          <w:lang w:val="en-GB"/>
        </w:rPr>
        <w:t>Data monitored with Teros12 sensors</w:t>
      </w:r>
      <w:r>
        <w:rPr>
          <w:sz w:val="18"/>
          <w:szCs w:val="18"/>
          <w:lang w:val="en-GB"/>
        </w:rPr>
        <w:t xml:space="preserve"> on a real conditions plantation of date palms in Dubai (ICBA facilities). Blocks used </w:t>
      </w:r>
      <w:r w:rsidRPr="007941A4">
        <w:rPr>
          <w:sz w:val="18"/>
          <w:szCs w:val="18"/>
          <w:lang w:val="en-GB"/>
        </w:rPr>
        <w:t>Hydrorock D112IR</w:t>
      </w:r>
      <w:r>
        <w:rPr>
          <w:sz w:val="18"/>
          <w:szCs w:val="18"/>
          <w:lang w:val="en-GB"/>
        </w:rPr>
        <w:t>, placed at 30 cm depth.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128FE"/>
    <w:multiLevelType w:val="hybridMultilevel"/>
    <w:tmpl w:val="CB40FA10"/>
    <w:lvl w:ilvl="0" w:tplc="2E2EE2C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B305F7"/>
    <w:multiLevelType w:val="hybridMultilevel"/>
    <w:tmpl w:val="D94A91B0"/>
    <w:lvl w:ilvl="0" w:tplc="2E2EE2C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1E3F12"/>
    <w:multiLevelType w:val="hybridMultilevel"/>
    <w:tmpl w:val="BA28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4E"/>
    <w:rsid w:val="00136A49"/>
    <w:rsid w:val="0019703E"/>
    <w:rsid w:val="0020168A"/>
    <w:rsid w:val="00254F96"/>
    <w:rsid w:val="003322C9"/>
    <w:rsid w:val="00365FF0"/>
    <w:rsid w:val="003761FC"/>
    <w:rsid w:val="00386ED4"/>
    <w:rsid w:val="003B4C4E"/>
    <w:rsid w:val="003F3FCA"/>
    <w:rsid w:val="00503927"/>
    <w:rsid w:val="00526B63"/>
    <w:rsid w:val="005312B8"/>
    <w:rsid w:val="005E0F04"/>
    <w:rsid w:val="006828FD"/>
    <w:rsid w:val="006F1612"/>
    <w:rsid w:val="007941A4"/>
    <w:rsid w:val="008859D1"/>
    <w:rsid w:val="0089496A"/>
    <w:rsid w:val="00905E33"/>
    <w:rsid w:val="009B7C20"/>
    <w:rsid w:val="009C5771"/>
    <w:rsid w:val="00B36D53"/>
    <w:rsid w:val="00C34E9E"/>
    <w:rsid w:val="00C44EFA"/>
    <w:rsid w:val="00D1295A"/>
    <w:rsid w:val="00D8786D"/>
    <w:rsid w:val="00D965BF"/>
    <w:rsid w:val="00DA309D"/>
    <w:rsid w:val="00DC7CEC"/>
    <w:rsid w:val="00E0085B"/>
    <w:rsid w:val="00E76D81"/>
    <w:rsid w:val="00E920FF"/>
    <w:rsid w:val="00F142FA"/>
    <w:rsid w:val="00F15EBE"/>
    <w:rsid w:val="00F6775F"/>
    <w:rsid w:val="00FB28CE"/>
    <w:rsid w:val="00FE226F"/>
    <w:rsid w:val="00FF76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2E77"/>
  <w15:chartTrackingRefBased/>
  <w15:docId w15:val="{B90D2A7C-BDEA-4930-B056-7F85CFE9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nl-NL" w:eastAsia="en-US"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12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C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C4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0168A"/>
    <w:pPr>
      <w:ind w:left="720"/>
      <w:contextualSpacing/>
    </w:pPr>
  </w:style>
  <w:style w:type="paragraph" w:styleId="FootnoteText">
    <w:name w:val="footnote text"/>
    <w:basedOn w:val="Normal"/>
    <w:link w:val="FootnoteTextChar"/>
    <w:uiPriority w:val="99"/>
    <w:semiHidden/>
    <w:unhideWhenUsed/>
    <w:rsid w:val="002016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68A"/>
    <w:rPr>
      <w:sz w:val="20"/>
      <w:szCs w:val="20"/>
    </w:rPr>
  </w:style>
  <w:style w:type="character" w:styleId="FootnoteReference">
    <w:name w:val="footnote reference"/>
    <w:basedOn w:val="DefaultParagraphFont"/>
    <w:uiPriority w:val="99"/>
    <w:semiHidden/>
    <w:unhideWhenUsed/>
    <w:rsid w:val="0020168A"/>
    <w:rPr>
      <w:vertAlign w:val="superscript"/>
    </w:rPr>
  </w:style>
  <w:style w:type="paragraph" w:styleId="Caption">
    <w:name w:val="caption"/>
    <w:basedOn w:val="Normal"/>
    <w:next w:val="Normal"/>
    <w:uiPriority w:val="35"/>
    <w:unhideWhenUsed/>
    <w:qFormat/>
    <w:rsid w:val="008859D1"/>
    <w:pPr>
      <w:spacing w:after="200" w:line="240" w:lineRule="auto"/>
    </w:pPr>
    <w:rPr>
      <w:i/>
      <w:iCs/>
      <w:color w:val="44546A" w:themeColor="text2"/>
      <w:sz w:val="18"/>
      <w:szCs w:val="18"/>
    </w:rPr>
  </w:style>
  <w:style w:type="table" w:styleId="TableGrid">
    <w:name w:val="Table Grid"/>
    <w:basedOn w:val="TableNormal"/>
    <w:uiPriority w:val="39"/>
    <w:rsid w:val="00E920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D1295A"/>
    <w:pPr>
      <w:spacing w:after="0" w:line="240" w:lineRule="auto"/>
    </w:pPr>
    <w:rPr>
      <w:rFonts w:ascii="Calibri" w:eastAsia="Times New Roman" w:hAnsi="Calibri" w:cs="Calibri"/>
      <w:sz w:val="22"/>
      <w:szCs w:val="21"/>
      <w:lang w:val="en-GB" w:eastAsia="en-GB"/>
    </w:rPr>
  </w:style>
  <w:style w:type="character" w:customStyle="1" w:styleId="PlainTextChar">
    <w:name w:val="Plain Text Char"/>
    <w:basedOn w:val="DefaultParagraphFont"/>
    <w:link w:val="PlainText"/>
    <w:uiPriority w:val="99"/>
    <w:semiHidden/>
    <w:rsid w:val="00D1295A"/>
    <w:rPr>
      <w:rFonts w:ascii="Calibri" w:eastAsia="Times New Roman" w:hAnsi="Calibri" w:cs="Calibri"/>
      <w:sz w:val="22"/>
      <w:szCs w:val="21"/>
      <w:lang w:val="en-GB" w:eastAsia="en-GB"/>
    </w:rPr>
  </w:style>
  <w:style w:type="character" w:customStyle="1" w:styleId="Heading3Char">
    <w:name w:val="Heading 3 Char"/>
    <w:basedOn w:val="DefaultParagraphFont"/>
    <w:link w:val="Heading3"/>
    <w:uiPriority w:val="9"/>
    <w:rsid w:val="005312B8"/>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312B8"/>
    <w:pPr>
      <w:spacing w:line="259" w:lineRule="auto"/>
      <w:outlineLvl w:val="9"/>
    </w:pPr>
    <w:rPr>
      <w:lang w:val="en-US"/>
    </w:rPr>
  </w:style>
  <w:style w:type="paragraph" w:styleId="TOC1">
    <w:name w:val="toc 1"/>
    <w:basedOn w:val="Normal"/>
    <w:next w:val="Normal"/>
    <w:autoRedefine/>
    <w:uiPriority w:val="39"/>
    <w:unhideWhenUsed/>
    <w:rsid w:val="005312B8"/>
    <w:pPr>
      <w:spacing w:after="100"/>
    </w:pPr>
  </w:style>
  <w:style w:type="paragraph" w:styleId="TOC2">
    <w:name w:val="toc 2"/>
    <w:basedOn w:val="Normal"/>
    <w:next w:val="Normal"/>
    <w:autoRedefine/>
    <w:uiPriority w:val="39"/>
    <w:unhideWhenUsed/>
    <w:rsid w:val="005312B8"/>
    <w:pPr>
      <w:spacing w:after="100"/>
      <w:ind w:left="170"/>
    </w:pPr>
  </w:style>
  <w:style w:type="paragraph" w:styleId="TOC3">
    <w:name w:val="toc 3"/>
    <w:basedOn w:val="Normal"/>
    <w:next w:val="Normal"/>
    <w:autoRedefine/>
    <w:uiPriority w:val="39"/>
    <w:unhideWhenUsed/>
    <w:rsid w:val="005312B8"/>
    <w:pPr>
      <w:spacing w:after="100"/>
      <w:ind w:left="340"/>
    </w:pPr>
  </w:style>
  <w:style w:type="character" w:styleId="Hyperlink">
    <w:name w:val="Hyperlink"/>
    <w:basedOn w:val="DefaultParagraphFont"/>
    <w:uiPriority w:val="99"/>
    <w:unhideWhenUsed/>
    <w:rsid w:val="005312B8"/>
    <w:rPr>
      <w:color w:val="0563C1" w:themeColor="hyperlink"/>
      <w:u w:val="single"/>
    </w:rPr>
  </w:style>
  <w:style w:type="paragraph" w:styleId="NoSpacing">
    <w:name w:val="No Spacing"/>
    <w:uiPriority w:val="1"/>
    <w:qFormat/>
    <w:rsid w:val="005312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828275">
      <w:bodyDiv w:val="1"/>
      <w:marLeft w:val="0"/>
      <w:marRight w:val="0"/>
      <w:marTop w:val="0"/>
      <w:marBottom w:val="0"/>
      <w:divBdr>
        <w:top w:val="none" w:sz="0" w:space="0" w:color="auto"/>
        <w:left w:val="none" w:sz="0" w:space="0" w:color="auto"/>
        <w:bottom w:val="none" w:sz="0" w:space="0" w:color="auto"/>
        <w:right w:val="none" w:sz="0" w:space="0" w:color="auto"/>
      </w:divBdr>
    </w:div>
    <w:div w:id="130589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90637-A672-4FC4-9F77-53C0A1F19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Miguel Garcia, Angel</dc:creator>
  <cp:keywords/>
  <dc:description/>
  <cp:lastModifiedBy>de Miguel Garcia, Angel</cp:lastModifiedBy>
  <cp:revision>3</cp:revision>
  <dcterms:created xsi:type="dcterms:W3CDTF">2022-07-08T12:08:00Z</dcterms:created>
  <dcterms:modified xsi:type="dcterms:W3CDTF">2022-07-08T12:11:00Z</dcterms:modified>
</cp:coreProperties>
</file>